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95" w:rsidRPr="0061497C" w:rsidRDefault="00AD6795" w:rsidP="00AD6795">
      <w:pPr>
        <w:pStyle w:val="FR2"/>
        <w:ind w:left="0"/>
        <w:rPr>
          <w:rFonts w:ascii="Times New Roman" w:hAnsi="Times New Roman"/>
          <w:b/>
          <w:sz w:val="28"/>
          <w:szCs w:val="28"/>
        </w:rPr>
      </w:pPr>
      <w:r w:rsidRPr="0061497C">
        <w:rPr>
          <w:rFonts w:ascii="Times New Roman" w:hAnsi="Times New Roman"/>
          <w:b/>
          <w:sz w:val="28"/>
          <w:szCs w:val="28"/>
        </w:rPr>
        <w:t xml:space="preserve">АДМИНИСТРАЦИЯ УКРАИНСКОГО СЕЛЬСКОГО ПОСЕЛЕНИЯ </w:t>
      </w:r>
    </w:p>
    <w:p w:rsidR="00AD6795" w:rsidRPr="0061497C" w:rsidRDefault="00AD6795" w:rsidP="00AD6795">
      <w:pPr>
        <w:pStyle w:val="FR2"/>
        <w:ind w:left="0"/>
        <w:rPr>
          <w:rFonts w:ascii="Times New Roman" w:hAnsi="Times New Roman"/>
          <w:b/>
          <w:sz w:val="28"/>
          <w:szCs w:val="28"/>
        </w:rPr>
      </w:pPr>
      <w:r w:rsidRPr="0061497C">
        <w:rPr>
          <w:rFonts w:ascii="Times New Roman" w:hAnsi="Times New Roman"/>
          <w:b/>
          <w:sz w:val="28"/>
          <w:szCs w:val="28"/>
        </w:rPr>
        <w:t xml:space="preserve">ИСИЛЬКУЛЬСКОГО МУНИЦИПАЛЬНОГО РАЙОНА </w:t>
      </w:r>
    </w:p>
    <w:p w:rsidR="00AD6795" w:rsidRPr="0061497C" w:rsidRDefault="00AD6795" w:rsidP="00AD6795">
      <w:pPr>
        <w:pStyle w:val="FR2"/>
        <w:ind w:left="0"/>
        <w:rPr>
          <w:rFonts w:ascii="Times New Roman" w:hAnsi="Times New Roman"/>
          <w:b/>
          <w:sz w:val="28"/>
          <w:szCs w:val="28"/>
        </w:rPr>
      </w:pPr>
      <w:r w:rsidRPr="006149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AD6795" w:rsidRPr="0061497C" w:rsidRDefault="00AD6795" w:rsidP="00AD6795">
      <w:pPr>
        <w:pStyle w:val="FR2"/>
        <w:ind w:left="0"/>
        <w:rPr>
          <w:rFonts w:ascii="Times New Roman" w:hAnsi="Times New Roman"/>
          <w:b/>
          <w:sz w:val="28"/>
          <w:szCs w:val="28"/>
        </w:rPr>
      </w:pPr>
    </w:p>
    <w:p w:rsidR="00AD6795" w:rsidRPr="0061497C" w:rsidRDefault="00AD6795" w:rsidP="00AD6795">
      <w:pPr>
        <w:pStyle w:val="FR2"/>
        <w:ind w:left="0"/>
        <w:rPr>
          <w:rFonts w:ascii="Times New Roman" w:hAnsi="Times New Roman"/>
          <w:b/>
          <w:sz w:val="28"/>
          <w:szCs w:val="28"/>
        </w:rPr>
      </w:pPr>
      <w:r w:rsidRPr="0061497C">
        <w:rPr>
          <w:rFonts w:ascii="Times New Roman" w:hAnsi="Times New Roman"/>
          <w:b/>
          <w:sz w:val="28"/>
          <w:szCs w:val="28"/>
        </w:rPr>
        <w:t>ПОСТАНОВЛЕНИЕ</w:t>
      </w:r>
    </w:p>
    <w:p w:rsidR="00AD6795" w:rsidRPr="0061497C" w:rsidRDefault="00AD6795" w:rsidP="00AD6795">
      <w:pPr>
        <w:pStyle w:val="FR2"/>
        <w:ind w:left="0"/>
        <w:rPr>
          <w:rFonts w:ascii="Times New Roman" w:hAnsi="Times New Roman"/>
          <w:b/>
          <w:sz w:val="28"/>
          <w:szCs w:val="28"/>
        </w:rPr>
      </w:pPr>
    </w:p>
    <w:p w:rsidR="00AD6795" w:rsidRPr="0061497C" w:rsidRDefault="00AD6795" w:rsidP="00AD6795">
      <w:pPr>
        <w:rPr>
          <w:sz w:val="28"/>
          <w:szCs w:val="28"/>
        </w:rPr>
      </w:pPr>
      <w:r w:rsidRPr="0061497C">
        <w:rPr>
          <w:sz w:val="28"/>
          <w:szCs w:val="28"/>
        </w:rPr>
        <w:t xml:space="preserve"> </w:t>
      </w:r>
      <w:r w:rsidR="0061497C" w:rsidRPr="0061497C">
        <w:rPr>
          <w:sz w:val="28"/>
          <w:szCs w:val="28"/>
        </w:rPr>
        <w:t>26</w:t>
      </w:r>
      <w:r w:rsidRPr="0061497C">
        <w:rPr>
          <w:sz w:val="28"/>
          <w:szCs w:val="28"/>
        </w:rPr>
        <w:t>.0</w:t>
      </w:r>
      <w:r w:rsidR="00F2057A" w:rsidRPr="0061497C">
        <w:rPr>
          <w:sz w:val="28"/>
          <w:szCs w:val="28"/>
        </w:rPr>
        <w:t>4</w:t>
      </w:r>
      <w:r w:rsidRPr="0061497C">
        <w:rPr>
          <w:sz w:val="28"/>
          <w:szCs w:val="28"/>
        </w:rPr>
        <w:t>.202</w:t>
      </w:r>
      <w:r w:rsidR="00F2057A" w:rsidRPr="0061497C">
        <w:rPr>
          <w:sz w:val="28"/>
          <w:szCs w:val="28"/>
        </w:rPr>
        <w:t>4</w:t>
      </w:r>
      <w:r w:rsidRPr="0061497C">
        <w:rPr>
          <w:sz w:val="28"/>
          <w:szCs w:val="28"/>
        </w:rPr>
        <w:t xml:space="preserve">г.                                                         </w:t>
      </w:r>
      <w:r w:rsidR="0061497C" w:rsidRPr="0061497C">
        <w:rPr>
          <w:sz w:val="28"/>
          <w:szCs w:val="28"/>
        </w:rPr>
        <w:tab/>
      </w:r>
      <w:r w:rsidR="0061497C" w:rsidRPr="0061497C">
        <w:rPr>
          <w:sz w:val="28"/>
          <w:szCs w:val="28"/>
        </w:rPr>
        <w:tab/>
      </w:r>
      <w:r w:rsidR="0061497C" w:rsidRPr="0061497C">
        <w:rPr>
          <w:sz w:val="28"/>
          <w:szCs w:val="28"/>
        </w:rPr>
        <w:tab/>
      </w:r>
      <w:r w:rsidRPr="0061497C">
        <w:rPr>
          <w:sz w:val="28"/>
          <w:szCs w:val="28"/>
        </w:rPr>
        <w:t xml:space="preserve">                         № </w:t>
      </w:r>
      <w:r w:rsidR="0061497C" w:rsidRPr="0061497C">
        <w:rPr>
          <w:sz w:val="28"/>
          <w:szCs w:val="28"/>
        </w:rPr>
        <w:t>52</w:t>
      </w:r>
    </w:p>
    <w:p w:rsidR="00AD6795" w:rsidRDefault="0061497C" w:rsidP="00AD6795">
      <w:pPr>
        <w:ind w:right="41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Украинка</w:t>
      </w:r>
    </w:p>
    <w:p w:rsidR="0061497C" w:rsidRPr="0061497C" w:rsidRDefault="0061497C" w:rsidP="00AD6795">
      <w:pPr>
        <w:ind w:right="4135"/>
        <w:jc w:val="both"/>
        <w:rPr>
          <w:sz w:val="28"/>
          <w:szCs w:val="28"/>
        </w:rPr>
      </w:pPr>
    </w:p>
    <w:p w:rsidR="00AD6795" w:rsidRPr="0061497C" w:rsidRDefault="00AD6795" w:rsidP="00AD6795">
      <w:pPr>
        <w:ind w:right="4135"/>
        <w:rPr>
          <w:sz w:val="28"/>
          <w:szCs w:val="28"/>
        </w:rPr>
      </w:pPr>
      <w:r w:rsidRPr="0061497C">
        <w:rPr>
          <w:sz w:val="28"/>
          <w:szCs w:val="28"/>
        </w:rPr>
        <w:t>О принятии муниципальной программы «Энергосбережение и повышение энергетической эффективности  в период 202</w:t>
      </w:r>
      <w:r w:rsidR="00F2057A" w:rsidRPr="0061497C">
        <w:rPr>
          <w:sz w:val="28"/>
          <w:szCs w:val="28"/>
        </w:rPr>
        <w:t>4</w:t>
      </w:r>
      <w:r w:rsidRPr="0061497C">
        <w:rPr>
          <w:sz w:val="28"/>
          <w:szCs w:val="28"/>
        </w:rPr>
        <w:t>-202</w:t>
      </w:r>
      <w:r w:rsidR="0061497C">
        <w:rPr>
          <w:sz w:val="28"/>
          <w:szCs w:val="28"/>
        </w:rPr>
        <w:t>8</w:t>
      </w:r>
      <w:r w:rsidRPr="0061497C">
        <w:rPr>
          <w:sz w:val="28"/>
          <w:szCs w:val="28"/>
        </w:rPr>
        <w:t xml:space="preserve"> гг. на территории Украинского сельского поселения Исилькульского муниципального района Омской области» </w:t>
      </w:r>
    </w:p>
    <w:p w:rsidR="00AD6795" w:rsidRPr="0061497C" w:rsidRDefault="00AD6795" w:rsidP="00AD6795">
      <w:pPr>
        <w:rPr>
          <w:sz w:val="28"/>
          <w:szCs w:val="28"/>
        </w:rPr>
      </w:pPr>
    </w:p>
    <w:p w:rsidR="00AD6795" w:rsidRPr="0061497C" w:rsidRDefault="00AD6795" w:rsidP="00AD6795">
      <w:pPr>
        <w:jc w:val="both"/>
        <w:rPr>
          <w:sz w:val="28"/>
          <w:szCs w:val="28"/>
        </w:rPr>
      </w:pPr>
      <w:proofErr w:type="gramStart"/>
      <w:r w:rsidRPr="0061497C">
        <w:rPr>
          <w:sz w:val="28"/>
          <w:szCs w:val="28"/>
        </w:rPr>
        <w:t xml:space="preserve">В соответствии с 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61497C">
          <w:rPr>
            <w:sz w:val="28"/>
            <w:szCs w:val="28"/>
          </w:rPr>
          <w:t>2009 г</w:t>
        </w:r>
      </w:smartTag>
      <w:r w:rsidRPr="0061497C">
        <w:rPr>
          <w:sz w:val="28"/>
          <w:szCs w:val="28"/>
        </w:rPr>
        <w:t>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решения вопросов местного значения по энергосбережению и энергетической эффективности, на основании Федерального закона №131-ФЗ от 06.10.03 г. «Об общих принципах организации местного самоуправления в Российской Федерации», руководствуясь Уставом Украинского сельского</w:t>
      </w:r>
      <w:proofErr w:type="gramEnd"/>
      <w:r w:rsidRPr="0061497C">
        <w:rPr>
          <w:sz w:val="28"/>
          <w:szCs w:val="28"/>
        </w:rPr>
        <w:t xml:space="preserve"> поселения, Администрация  </w:t>
      </w:r>
      <w:proofErr w:type="gramStart"/>
      <w:r w:rsidRPr="0061497C">
        <w:rPr>
          <w:sz w:val="28"/>
          <w:szCs w:val="28"/>
        </w:rPr>
        <w:t>Украинского</w:t>
      </w:r>
      <w:proofErr w:type="gramEnd"/>
      <w:r w:rsidRPr="0061497C">
        <w:rPr>
          <w:sz w:val="28"/>
          <w:szCs w:val="28"/>
        </w:rPr>
        <w:t xml:space="preserve"> сельского поселения </w:t>
      </w:r>
    </w:p>
    <w:p w:rsidR="00AD6795" w:rsidRPr="0061497C" w:rsidRDefault="00AD6795" w:rsidP="00AD6795">
      <w:pPr>
        <w:ind w:firstLine="708"/>
        <w:jc w:val="both"/>
        <w:rPr>
          <w:sz w:val="28"/>
          <w:szCs w:val="28"/>
        </w:rPr>
      </w:pPr>
    </w:p>
    <w:p w:rsidR="00AD6795" w:rsidRPr="0061497C" w:rsidRDefault="00AD6795" w:rsidP="00AD6795">
      <w:pPr>
        <w:jc w:val="center"/>
        <w:rPr>
          <w:sz w:val="28"/>
          <w:szCs w:val="28"/>
        </w:rPr>
      </w:pPr>
      <w:proofErr w:type="gramStart"/>
      <w:r w:rsidRPr="0061497C">
        <w:rPr>
          <w:sz w:val="28"/>
          <w:szCs w:val="28"/>
        </w:rPr>
        <w:t>П</w:t>
      </w:r>
      <w:proofErr w:type="gramEnd"/>
      <w:r w:rsidRPr="0061497C">
        <w:rPr>
          <w:sz w:val="28"/>
          <w:szCs w:val="28"/>
        </w:rPr>
        <w:t xml:space="preserve"> О С Т А Н О В Л Я Е Т :</w:t>
      </w:r>
    </w:p>
    <w:p w:rsidR="00AD6795" w:rsidRPr="0061497C" w:rsidRDefault="00AD6795" w:rsidP="00AD6795">
      <w:pPr>
        <w:jc w:val="center"/>
        <w:rPr>
          <w:b/>
          <w:sz w:val="28"/>
          <w:szCs w:val="28"/>
        </w:rPr>
      </w:pPr>
    </w:p>
    <w:p w:rsidR="00AD6795" w:rsidRPr="0061497C" w:rsidRDefault="00AD6795" w:rsidP="0061497C">
      <w:pPr>
        <w:pStyle w:val="a4"/>
        <w:numPr>
          <w:ilvl w:val="0"/>
          <w:numId w:val="42"/>
        </w:numPr>
        <w:ind w:left="0" w:firstLine="0"/>
        <w:rPr>
          <w:sz w:val="28"/>
          <w:szCs w:val="28"/>
        </w:rPr>
      </w:pPr>
      <w:r w:rsidRPr="0061497C">
        <w:rPr>
          <w:sz w:val="28"/>
          <w:szCs w:val="28"/>
        </w:rPr>
        <w:t>Принять муниципальную программу «Энергосбережение и повышение энергетической    эффективности в период 202</w:t>
      </w:r>
      <w:r w:rsidR="00F2057A" w:rsidRPr="0061497C">
        <w:rPr>
          <w:sz w:val="28"/>
          <w:szCs w:val="28"/>
        </w:rPr>
        <w:t>4</w:t>
      </w:r>
      <w:r w:rsidRPr="0061497C">
        <w:rPr>
          <w:sz w:val="28"/>
          <w:szCs w:val="28"/>
        </w:rPr>
        <w:t>-202</w:t>
      </w:r>
      <w:r w:rsidR="0061497C">
        <w:rPr>
          <w:sz w:val="28"/>
          <w:szCs w:val="28"/>
        </w:rPr>
        <w:t>8</w:t>
      </w:r>
      <w:r w:rsidRPr="0061497C">
        <w:rPr>
          <w:sz w:val="28"/>
          <w:szCs w:val="28"/>
        </w:rPr>
        <w:t xml:space="preserve"> гг. на территории Украинского сельского поселения   Исилькульского муниципального района Омской области ».</w:t>
      </w:r>
    </w:p>
    <w:p w:rsidR="0061497C" w:rsidRDefault="0061497C" w:rsidP="00AD679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6795" w:rsidRPr="0061497C">
        <w:rPr>
          <w:sz w:val="28"/>
          <w:szCs w:val="28"/>
        </w:rPr>
        <w:t>Финансирование мероприятий, предусмотренных муниципальной программой «Энергосбережение и повышение энергетической эффективности в период 202</w:t>
      </w:r>
      <w:r w:rsidR="00F2057A" w:rsidRPr="0061497C">
        <w:rPr>
          <w:sz w:val="28"/>
          <w:szCs w:val="28"/>
        </w:rPr>
        <w:t>4</w:t>
      </w:r>
      <w:r w:rsidR="00AD6795" w:rsidRPr="0061497C">
        <w:rPr>
          <w:sz w:val="28"/>
          <w:szCs w:val="28"/>
        </w:rPr>
        <w:t>-  202</w:t>
      </w:r>
      <w:r>
        <w:rPr>
          <w:sz w:val="28"/>
          <w:szCs w:val="28"/>
        </w:rPr>
        <w:t>8</w:t>
      </w:r>
      <w:r w:rsidR="00AD6795" w:rsidRPr="0061497C">
        <w:rPr>
          <w:sz w:val="28"/>
          <w:szCs w:val="28"/>
        </w:rPr>
        <w:t xml:space="preserve"> гг.  на территории Украинского сельского поселения Исилькульского   муниципального района Омской области», осуществлять за счет средств местного       бюджета. </w:t>
      </w:r>
    </w:p>
    <w:p w:rsidR="00AD6795" w:rsidRPr="0061497C" w:rsidRDefault="00AD6795" w:rsidP="00AD6795">
      <w:pPr>
        <w:rPr>
          <w:sz w:val="28"/>
          <w:szCs w:val="28"/>
        </w:rPr>
      </w:pPr>
      <w:r w:rsidRPr="0061497C">
        <w:rPr>
          <w:sz w:val="28"/>
          <w:szCs w:val="28"/>
        </w:rPr>
        <w:t>3.   Контроль над исполнением настоящего постановления оставляю за собой.</w:t>
      </w:r>
    </w:p>
    <w:p w:rsidR="00AD6795" w:rsidRPr="0061497C" w:rsidRDefault="00AD6795" w:rsidP="00AD6795">
      <w:pPr>
        <w:rPr>
          <w:sz w:val="28"/>
          <w:szCs w:val="28"/>
        </w:rPr>
      </w:pPr>
      <w:r w:rsidRPr="0061497C">
        <w:rPr>
          <w:sz w:val="28"/>
          <w:szCs w:val="28"/>
        </w:rPr>
        <w:t>4.   Настоящее постановление обнародовать.</w:t>
      </w:r>
    </w:p>
    <w:p w:rsidR="00AD6795" w:rsidRPr="0061497C" w:rsidRDefault="00AD6795" w:rsidP="00AD6795">
      <w:pPr>
        <w:rPr>
          <w:sz w:val="28"/>
          <w:szCs w:val="28"/>
        </w:rPr>
      </w:pPr>
    </w:p>
    <w:p w:rsidR="0061497C" w:rsidRDefault="0061497C" w:rsidP="00AD67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AD6795" w:rsidRPr="0061497C">
        <w:rPr>
          <w:sz w:val="28"/>
          <w:szCs w:val="28"/>
        </w:rPr>
        <w:t xml:space="preserve">ва </w:t>
      </w:r>
      <w:proofErr w:type="gramStart"/>
      <w:r w:rsidR="00AD6795" w:rsidRPr="0061497C">
        <w:rPr>
          <w:sz w:val="28"/>
          <w:szCs w:val="28"/>
        </w:rPr>
        <w:t>Украинского</w:t>
      </w:r>
      <w:proofErr w:type="gramEnd"/>
      <w:r w:rsidR="00AD6795" w:rsidRPr="0061497C">
        <w:rPr>
          <w:sz w:val="28"/>
          <w:szCs w:val="28"/>
        </w:rPr>
        <w:t xml:space="preserve"> </w:t>
      </w:r>
    </w:p>
    <w:p w:rsidR="00AD6795" w:rsidRPr="0061497C" w:rsidRDefault="00AD6795" w:rsidP="00AD6795">
      <w:pPr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сельского поселения                             </w:t>
      </w:r>
      <w:r w:rsidR="0061497C">
        <w:rPr>
          <w:sz w:val="28"/>
          <w:szCs w:val="28"/>
        </w:rPr>
        <w:tab/>
      </w:r>
      <w:r w:rsidR="0061497C">
        <w:rPr>
          <w:sz w:val="28"/>
          <w:szCs w:val="28"/>
        </w:rPr>
        <w:tab/>
      </w:r>
      <w:r w:rsidR="0061497C">
        <w:rPr>
          <w:sz w:val="28"/>
          <w:szCs w:val="28"/>
        </w:rPr>
        <w:tab/>
      </w:r>
      <w:r w:rsidRPr="0061497C">
        <w:rPr>
          <w:sz w:val="28"/>
          <w:szCs w:val="28"/>
        </w:rPr>
        <w:t xml:space="preserve">                        Л.Н. Матвеева</w:t>
      </w:r>
    </w:p>
    <w:p w:rsidR="0061497C" w:rsidRDefault="0061497C" w:rsidP="00C546EB">
      <w:pPr>
        <w:ind w:left="3792" w:firstLine="708"/>
        <w:jc w:val="right"/>
        <w:rPr>
          <w:bCs/>
          <w:sz w:val="28"/>
          <w:szCs w:val="28"/>
        </w:rPr>
      </w:pPr>
    </w:p>
    <w:p w:rsidR="0061497C" w:rsidRDefault="0061497C" w:rsidP="00C546EB">
      <w:pPr>
        <w:ind w:left="3792" w:firstLine="708"/>
        <w:jc w:val="right"/>
        <w:rPr>
          <w:bCs/>
          <w:sz w:val="28"/>
          <w:szCs w:val="28"/>
        </w:rPr>
      </w:pPr>
    </w:p>
    <w:p w:rsidR="0061497C" w:rsidRDefault="0061497C" w:rsidP="00C546EB">
      <w:pPr>
        <w:ind w:left="3792" w:firstLine="708"/>
        <w:jc w:val="right"/>
        <w:rPr>
          <w:bCs/>
          <w:sz w:val="28"/>
          <w:szCs w:val="28"/>
        </w:rPr>
      </w:pPr>
    </w:p>
    <w:p w:rsidR="0061497C" w:rsidRDefault="0061497C" w:rsidP="00C546EB">
      <w:pPr>
        <w:ind w:left="3792" w:firstLine="708"/>
        <w:jc w:val="right"/>
        <w:rPr>
          <w:bCs/>
          <w:sz w:val="28"/>
          <w:szCs w:val="28"/>
        </w:rPr>
      </w:pPr>
    </w:p>
    <w:p w:rsidR="00C546EB" w:rsidRPr="0061497C" w:rsidRDefault="00C546EB" w:rsidP="00C546EB">
      <w:pPr>
        <w:ind w:left="3792" w:firstLine="708"/>
        <w:jc w:val="right"/>
        <w:rPr>
          <w:bCs/>
          <w:sz w:val="28"/>
          <w:szCs w:val="28"/>
        </w:rPr>
      </w:pPr>
      <w:r w:rsidRPr="0061497C">
        <w:rPr>
          <w:bCs/>
          <w:sz w:val="28"/>
          <w:szCs w:val="28"/>
        </w:rPr>
        <w:lastRenderedPageBreak/>
        <w:t xml:space="preserve">Приложение </w:t>
      </w:r>
    </w:p>
    <w:p w:rsidR="00AD6795" w:rsidRPr="0061497C" w:rsidRDefault="00C546EB" w:rsidP="00C546EB">
      <w:pPr>
        <w:ind w:left="3792" w:firstLine="708"/>
        <w:jc w:val="right"/>
        <w:rPr>
          <w:bCs/>
          <w:sz w:val="28"/>
          <w:szCs w:val="28"/>
        </w:rPr>
      </w:pPr>
      <w:r w:rsidRPr="0061497C">
        <w:rPr>
          <w:bCs/>
          <w:sz w:val="28"/>
          <w:szCs w:val="28"/>
        </w:rPr>
        <w:t xml:space="preserve">к постановлению </w:t>
      </w:r>
      <w:r w:rsidR="00AD6795" w:rsidRPr="0061497C">
        <w:rPr>
          <w:bCs/>
          <w:sz w:val="28"/>
          <w:szCs w:val="28"/>
        </w:rPr>
        <w:t xml:space="preserve"> </w:t>
      </w:r>
    </w:p>
    <w:p w:rsidR="00AD6795" w:rsidRPr="0061497C" w:rsidRDefault="00C546EB" w:rsidP="00C546EB">
      <w:pPr>
        <w:ind w:left="3792" w:firstLine="708"/>
        <w:jc w:val="right"/>
        <w:rPr>
          <w:bCs/>
          <w:sz w:val="28"/>
          <w:szCs w:val="28"/>
        </w:rPr>
      </w:pPr>
      <w:r w:rsidRPr="0061497C">
        <w:rPr>
          <w:bCs/>
          <w:sz w:val="28"/>
          <w:szCs w:val="28"/>
        </w:rPr>
        <w:t xml:space="preserve">Администрации </w:t>
      </w:r>
    </w:p>
    <w:p w:rsidR="00C546EB" w:rsidRPr="0061497C" w:rsidRDefault="00AD6795" w:rsidP="00C546EB">
      <w:pPr>
        <w:ind w:left="3792" w:firstLine="708"/>
        <w:jc w:val="right"/>
        <w:rPr>
          <w:bCs/>
          <w:sz w:val="28"/>
          <w:szCs w:val="28"/>
        </w:rPr>
      </w:pPr>
      <w:proofErr w:type="gramStart"/>
      <w:r w:rsidRPr="0061497C">
        <w:rPr>
          <w:bCs/>
          <w:sz w:val="28"/>
          <w:szCs w:val="28"/>
        </w:rPr>
        <w:t>Украинского</w:t>
      </w:r>
      <w:r w:rsidR="00C546EB" w:rsidRPr="0061497C">
        <w:rPr>
          <w:bCs/>
          <w:sz w:val="28"/>
          <w:szCs w:val="28"/>
        </w:rPr>
        <w:t xml:space="preserve"> сельского поселения</w:t>
      </w:r>
      <w:proofErr w:type="gramEnd"/>
    </w:p>
    <w:p w:rsidR="00C546EB" w:rsidRPr="0061497C" w:rsidRDefault="0061497C" w:rsidP="00A07968">
      <w:pPr>
        <w:ind w:left="3792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AD6795" w:rsidRPr="0061497C">
        <w:rPr>
          <w:bCs/>
          <w:sz w:val="28"/>
          <w:szCs w:val="28"/>
        </w:rPr>
        <w:t>.0</w:t>
      </w:r>
      <w:r w:rsidR="00F2057A" w:rsidRPr="0061497C">
        <w:rPr>
          <w:bCs/>
          <w:sz w:val="28"/>
          <w:szCs w:val="28"/>
        </w:rPr>
        <w:t>4</w:t>
      </w:r>
      <w:r w:rsidR="00C546EB" w:rsidRPr="0061497C">
        <w:rPr>
          <w:bCs/>
          <w:sz w:val="28"/>
          <w:szCs w:val="28"/>
        </w:rPr>
        <w:t>.20</w:t>
      </w:r>
      <w:r w:rsidR="00AD6795" w:rsidRPr="0061497C">
        <w:rPr>
          <w:bCs/>
          <w:sz w:val="28"/>
          <w:szCs w:val="28"/>
        </w:rPr>
        <w:t>2</w:t>
      </w:r>
      <w:r w:rsidR="00F2057A" w:rsidRPr="0061497C">
        <w:rPr>
          <w:bCs/>
          <w:sz w:val="28"/>
          <w:szCs w:val="28"/>
        </w:rPr>
        <w:t>4</w:t>
      </w:r>
      <w:r w:rsidR="00C546EB" w:rsidRPr="0061497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52</w:t>
      </w:r>
    </w:p>
    <w:p w:rsidR="0061497C" w:rsidRDefault="00A07968" w:rsidP="00C546EB">
      <w:pPr>
        <w:pStyle w:val="1"/>
        <w:rPr>
          <w:sz w:val="28"/>
        </w:rPr>
      </w:pPr>
      <w:r w:rsidRPr="0061497C">
        <w:rPr>
          <w:sz w:val="28"/>
        </w:rPr>
        <w:t>М</w:t>
      </w:r>
      <w:r w:rsidR="00C546EB" w:rsidRPr="0061497C">
        <w:rPr>
          <w:sz w:val="28"/>
        </w:rPr>
        <w:t>УНИЦИПАЛЬНАЯ ПРОГРАММА</w:t>
      </w:r>
    </w:p>
    <w:p w:rsidR="00C546EB" w:rsidRPr="0061497C" w:rsidRDefault="00C546EB" w:rsidP="00C546EB">
      <w:pPr>
        <w:pStyle w:val="1"/>
        <w:rPr>
          <w:sz w:val="28"/>
        </w:rPr>
      </w:pPr>
      <w:r w:rsidRPr="0061497C">
        <w:rPr>
          <w:sz w:val="28"/>
        </w:rPr>
        <w:t xml:space="preserve">«Энергосбережение и повышение энергетической эффективности в </w:t>
      </w:r>
      <w:r w:rsidR="00AD6795" w:rsidRPr="0061497C">
        <w:rPr>
          <w:sz w:val="28"/>
        </w:rPr>
        <w:t>Украинском</w:t>
      </w:r>
      <w:r w:rsidRPr="0061497C">
        <w:rPr>
          <w:sz w:val="28"/>
        </w:rPr>
        <w:t xml:space="preserve">  сельском поселении на 20</w:t>
      </w:r>
      <w:r w:rsidR="00674B1A" w:rsidRPr="0061497C">
        <w:rPr>
          <w:sz w:val="28"/>
        </w:rPr>
        <w:t>2</w:t>
      </w:r>
      <w:r w:rsidR="00F2057A" w:rsidRPr="0061497C">
        <w:rPr>
          <w:sz w:val="28"/>
        </w:rPr>
        <w:t>4</w:t>
      </w:r>
      <w:r w:rsidRPr="0061497C">
        <w:rPr>
          <w:sz w:val="28"/>
        </w:rPr>
        <w:t>- 202</w:t>
      </w:r>
      <w:r w:rsidR="0061497C">
        <w:rPr>
          <w:sz w:val="28"/>
        </w:rPr>
        <w:t>8</w:t>
      </w:r>
      <w:r w:rsidRPr="0061497C">
        <w:rPr>
          <w:sz w:val="28"/>
        </w:rPr>
        <w:t xml:space="preserve"> годы»</w:t>
      </w:r>
    </w:p>
    <w:p w:rsidR="00C546EB" w:rsidRPr="0061497C" w:rsidRDefault="00C546EB" w:rsidP="00C546EB">
      <w:pPr>
        <w:rPr>
          <w:sz w:val="28"/>
          <w:szCs w:val="28"/>
        </w:rPr>
      </w:pPr>
    </w:p>
    <w:p w:rsidR="00C546EB" w:rsidRPr="0061497C" w:rsidRDefault="00C546EB" w:rsidP="00C546E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97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546EB" w:rsidRPr="0061497C" w:rsidRDefault="00C546EB" w:rsidP="00C546EB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9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«Энергосбережение и повышение энергетической эффективности в </w:t>
      </w:r>
      <w:r w:rsidR="00AD6795" w:rsidRPr="0061497C">
        <w:rPr>
          <w:rFonts w:ascii="Times New Roman" w:hAnsi="Times New Roman" w:cs="Times New Roman"/>
          <w:b/>
          <w:bCs/>
          <w:sz w:val="28"/>
          <w:szCs w:val="28"/>
        </w:rPr>
        <w:t>Украинском</w:t>
      </w:r>
      <w:r w:rsidRPr="006149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поселении» на 20</w:t>
      </w:r>
      <w:r w:rsidR="00674B1A" w:rsidRPr="006149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057A" w:rsidRPr="006149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497C"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61497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1497C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6"/>
        <w:gridCol w:w="6151"/>
      </w:tblGrid>
      <w:tr w:rsidR="00C546EB" w:rsidRPr="0061497C" w:rsidTr="0061497C">
        <w:trPr>
          <w:trHeight w:val="137"/>
        </w:trPr>
        <w:tc>
          <w:tcPr>
            <w:tcW w:w="2926" w:type="dxa"/>
          </w:tcPr>
          <w:p w:rsidR="00C546EB" w:rsidRPr="0061497C" w:rsidRDefault="00C546EB" w:rsidP="00AD6795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151" w:type="dxa"/>
          </w:tcPr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</w:t>
            </w:r>
            <w:r w:rsidR="00AD6795" w:rsidRPr="0061497C">
              <w:rPr>
                <w:rFonts w:ascii="Times New Roman" w:hAnsi="Times New Roman" w:cs="Times New Roman"/>
                <w:sz w:val="28"/>
                <w:szCs w:val="28"/>
              </w:rPr>
              <w:t>Украинском сельском поселении на 202</w:t>
            </w:r>
            <w:r w:rsidR="00F2057A" w:rsidRPr="006149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795" w:rsidRPr="0061497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149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6EB" w:rsidRPr="0061497C" w:rsidTr="0061497C">
        <w:trPr>
          <w:trHeight w:val="137"/>
        </w:trPr>
        <w:tc>
          <w:tcPr>
            <w:tcW w:w="2926" w:type="dxa"/>
          </w:tcPr>
          <w:p w:rsidR="00C546EB" w:rsidRPr="0061497C" w:rsidRDefault="00C546EB" w:rsidP="00AD6795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</w:t>
            </w:r>
          </w:p>
        </w:tc>
        <w:tc>
          <w:tcPr>
            <w:tcW w:w="6151" w:type="dxa"/>
          </w:tcPr>
          <w:p w:rsidR="006F0F08" w:rsidRPr="0061497C" w:rsidRDefault="006F0F08" w:rsidP="006F0F08">
            <w:pPr>
              <w:widowControl w:val="0"/>
              <w:jc w:val="both"/>
              <w:rPr>
                <w:sz w:val="28"/>
                <w:szCs w:val="28"/>
              </w:rPr>
            </w:pPr>
            <w:r w:rsidRPr="0061497C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F0F08" w:rsidRPr="0061497C" w:rsidRDefault="006F0F08" w:rsidP="006F0F08">
            <w:pPr>
              <w:widowControl w:val="0"/>
              <w:jc w:val="both"/>
              <w:rPr>
                <w:sz w:val="28"/>
                <w:szCs w:val="28"/>
              </w:rPr>
            </w:pPr>
            <w:r w:rsidRPr="0061497C">
              <w:rPr>
                <w:sz w:val="28"/>
                <w:szCs w:val="28"/>
              </w:rPr>
              <w:t xml:space="preserve"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6F0F08" w:rsidRPr="0061497C" w:rsidRDefault="006F0F08" w:rsidP="006F0F08">
            <w:pPr>
              <w:widowControl w:val="0"/>
              <w:jc w:val="both"/>
              <w:rPr>
                <w:sz w:val="28"/>
                <w:szCs w:val="28"/>
              </w:rPr>
            </w:pPr>
            <w:r w:rsidRPr="0061497C">
              <w:rPr>
                <w:sz w:val="28"/>
                <w:szCs w:val="28"/>
              </w:rPr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      </w:r>
          </w:p>
          <w:p w:rsidR="00C546EB" w:rsidRPr="0061497C" w:rsidRDefault="00C546EB" w:rsidP="006F0F0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экономического развития Российской Федерации от 01.01.2001 года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</w:t>
            </w:r>
            <w:r w:rsidRPr="00614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в области энергосбережения и повышения энергетической эффективности»</w:t>
            </w:r>
            <w:proofErr w:type="gramEnd"/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6EB" w:rsidRPr="0061497C" w:rsidTr="0061497C">
        <w:trPr>
          <w:trHeight w:val="696"/>
        </w:trPr>
        <w:tc>
          <w:tcPr>
            <w:tcW w:w="2926" w:type="dxa"/>
          </w:tcPr>
          <w:p w:rsidR="00C546EB" w:rsidRPr="0061497C" w:rsidRDefault="00C546EB" w:rsidP="00AD6795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Заказчик программы </w:t>
            </w:r>
          </w:p>
        </w:tc>
        <w:tc>
          <w:tcPr>
            <w:tcW w:w="6151" w:type="dxa"/>
          </w:tcPr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AD6795" w:rsidRPr="0061497C">
              <w:rPr>
                <w:rFonts w:ascii="Times New Roman" w:hAnsi="Times New Roman" w:cs="Times New Roman"/>
                <w:sz w:val="28"/>
                <w:szCs w:val="28"/>
              </w:rPr>
              <w:t>Украинского</w:t>
            </w:r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6EB" w:rsidRPr="0061497C" w:rsidTr="0061497C">
        <w:trPr>
          <w:trHeight w:val="696"/>
        </w:trPr>
        <w:tc>
          <w:tcPr>
            <w:tcW w:w="2926" w:type="dxa"/>
          </w:tcPr>
          <w:p w:rsidR="00C546EB" w:rsidRPr="0061497C" w:rsidRDefault="00C546EB" w:rsidP="00AD6795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151" w:type="dxa"/>
          </w:tcPr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AD6795" w:rsidRPr="0061497C">
              <w:rPr>
                <w:rFonts w:ascii="Times New Roman" w:hAnsi="Times New Roman" w:cs="Times New Roman"/>
                <w:sz w:val="28"/>
                <w:szCs w:val="28"/>
              </w:rPr>
              <w:t>Украинского</w:t>
            </w:r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6EB" w:rsidRPr="0061497C" w:rsidTr="0061497C">
        <w:trPr>
          <w:trHeight w:val="5406"/>
        </w:trPr>
        <w:tc>
          <w:tcPr>
            <w:tcW w:w="2926" w:type="dxa"/>
          </w:tcPr>
          <w:p w:rsidR="00C546EB" w:rsidRPr="0061497C" w:rsidRDefault="00C546EB" w:rsidP="00AD6795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6151" w:type="dxa"/>
          </w:tcPr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Цель Программы 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4B1A"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6F0F08" w:rsidRPr="0061497C" w:rsidRDefault="00C546EB" w:rsidP="006F0F08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0F08"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B1A" w:rsidRPr="006149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0F08" w:rsidRPr="0061497C">
              <w:rPr>
                <w:rFonts w:ascii="Times New Roman" w:hAnsi="Times New Roman" w:cs="Times New Roman"/>
                <w:sz w:val="28"/>
                <w:szCs w:val="28"/>
              </w:rPr>
              <w:t>нижение объемов потребления топливно-энергетических ресурсов при сохранении устойчивости функционирования учреждений.</w:t>
            </w:r>
          </w:p>
          <w:p w:rsidR="006F0F08" w:rsidRPr="0061497C" w:rsidRDefault="006F0F08" w:rsidP="006F0F08">
            <w:pPr>
              <w:widowControl w:val="0"/>
              <w:rPr>
                <w:sz w:val="28"/>
                <w:szCs w:val="28"/>
              </w:rPr>
            </w:pPr>
            <w:r w:rsidRPr="0061497C">
              <w:rPr>
                <w:sz w:val="28"/>
                <w:szCs w:val="28"/>
              </w:rPr>
              <w:t xml:space="preserve">- </w:t>
            </w:r>
            <w:r w:rsidR="00674B1A" w:rsidRPr="0061497C">
              <w:rPr>
                <w:sz w:val="28"/>
                <w:szCs w:val="28"/>
              </w:rPr>
              <w:t>с</w:t>
            </w:r>
            <w:r w:rsidRPr="0061497C">
              <w:rPr>
                <w:sz w:val="28"/>
                <w:szCs w:val="28"/>
              </w:rPr>
              <w:t>нижение финансовых затрат на оплату потребления топливно-энергетических ресурсов.</w:t>
            </w:r>
          </w:p>
          <w:p w:rsidR="006F0F08" w:rsidRPr="0061497C" w:rsidRDefault="006F0F08" w:rsidP="006F0F08">
            <w:pPr>
              <w:widowControl w:val="0"/>
              <w:rPr>
                <w:sz w:val="28"/>
                <w:szCs w:val="28"/>
              </w:rPr>
            </w:pPr>
            <w:r w:rsidRPr="0061497C">
              <w:rPr>
                <w:sz w:val="28"/>
                <w:szCs w:val="28"/>
              </w:rPr>
              <w:t xml:space="preserve">- </w:t>
            </w:r>
            <w:r w:rsidR="00674B1A" w:rsidRPr="0061497C">
              <w:rPr>
                <w:sz w:val="28"/>
                <w:szCs w:val="28"/>
              </w:rPr>
              <w:t>с</w:t>
            </w:r>
            <w:r w:rsidRPr="0061497C">
              <w:rPr>
                <w:sz w:val="28"/>
                <w:szCs w:val="28"/>
              </w:rPr>
              <w:t>окращение потерь топливно-энергетических ресурсов.</w:t>
            </w:r>
          </w:p>
          <w:p w:rsidR="00C546EB" w:rsidRPr="0061497C" w:rsidRDefault="006F0F08" w:rsidP="00674B1A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4B1A" w:rsidRPr="006149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нижение финансовой нагрузки на местный бюджет</w:t>
            </w:r>
          </w:p>
        </w:tc>
      </w:tr>
      <w:tr w:rsidR="00C546EB" w:rsidRPr="0061497C" w:rsidTr="0061497C">
        <w:trPr>
          <w:trHeight w:val="1026"/>
        </w:trPr>
        <w:tc>
          <w:tcPr>
            <w:tcW w:w="2926" w:type="dxa"/>
          </w:tcPr>
          <w:p w:rsidR="00C546EB" w:rsidRPr="0061497C" w:rsidRDefault="00C546EB" w:rsidP="00AD6795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151" w:type="dxa"/>
          </w:tcPr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6795" w:rsidRPr="00614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57A" w:rsidRPr="0061497C">
              <w:rPr>
                <w:rFonts w:ascii="Times New Roman" w:hAnsi="Times New Roman" w:cs="Times New Roman"/>
                <w:sz w:val="28"/>
                <w:szCs w:val="28"/>
              </w:rPr>
              <w:t>4-202</w:t>
            </w:r>
            <w:r w:rsidR="006149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разделения на этапы 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6EB" w:rsidRPr="0061497C" w:rsidTr="0061497C">
        <w:trPr>
          <w:trHeight w:val="1950"/>
        </w:trPr>
        <w:tc>
          <w:tcPr>
            <w:tcW w:w="2926" w:type="dxa"/>
          </w:tcPr>
          <w:p w:rsidR="00C546EB" w:rsidRPr="0061497C" w:rsidRDefault="00C546EB" w:rsidP="00AD6795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программных мероприятий </w:t>
            </w:r>
          </w:p>
        </w:tc>
        <w:tc>
          <w:tcPr>
            <w:tcW w:w="6151" w:type="dxa"/>
          </w:tcPr>
          <w:p w:rsidR="00AD6795" w:rsidRPr="0061497C" w:rsidRDefault="00AD6795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сумма подлежит уточнению при формировании бюджета на очередной финансовый год, а также корректировке с учетом затрат, и инфляционных поправок.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6EB" w:rsidRPr="0061497C" w:rsidTr="0061497C">
        <w:trPr>
          <w:trHeight w:val="3036"/>
        </w:trPr>
        <w:tc>
          <w:tcPr>
            <w:tcW w:w="2926" w:type="dxa"/>
          </w:tcPr>
          <w:p w:rsidR="00C546EB" w:rsidRPr="0061497C" w:rsidRDefault="00C546EB" w:rsidP="00AD6795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51" w:type="dxa"/>
          </w:tcPr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нагрузки по оплате энергоносителей на </w:t>
            </w:r>
            <w:hyperlink r:id="rId8" w:tooltip="Бюджет местный" w:history="1">
              <w:r w:rsidRPr="0061497C">
                <w:rPr>
                  <w:rStyle w:val="a8"/>
                  <w:rFonts w:ascii="Times New Roman" w:eastAsia="Calibri" w:hAnsi="Times New Roman"/>
                  <w:color w:val="auto"/>
                  <w:sz w:val="28"/>
                  <w:szCs w:val="28"/>
                </w:rPr>
                <w:t>местный бюджет</w:t>
              </w:r>
            </w:hyperlink>
            <w:r w:rsidRPr="00614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-обеспечение полного учета потребления энергетических ресурсов;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-наличие актов энергетических обследований и энергетических паспортов;</w:t>
            </w:r>
          </w:p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и надежности систем уличного освещения;</w:t>
            </w:r>
          </w:p>
        </w:tc>
      </w:tr>
      <w:tr w:rsidR="00C546EB" w:rsidRPr="0061497C" w:rsidTr="0061497C">
        <w:trPr>
          <w:trHeight w:val="342"/>
        </w:trPr>
        <w:tc>
          <w:tcPr>
            <w:tcW w:w="2926" w:type="dxa"/>
          </w:tcPr>
          <w:p w:rsidR="00C546EB" w:rsidRPr="0061497C" w:rsidRDefault="00C546EB" w:rsidP="00AD6795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61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6151" w:type="dxa"/>
          </w:tcPr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AD6795" w:rsidRPr="0061497C">
              <w:rPr>
                <w:rFonts w:ascii="Times New Roman" w:hAnsi="Times New Roman" w:cs="Times New Roman"/>
                <w:sz w:val="28"/>
                <w:szCs w:val="28"/>
              </w:rPr>
              <w:t>Украинского</w:t>
            </w:r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"/>
      </w:tblGrid>
      <w:tr w:rsidR="00C546EB" w:rsidRPr="0061497C" w:rsidTr="00AD6795">
        <w:tc>
          <w:tcPr>
            <w:tcW w:w="0" w:type="auto"/>
            <w:vAlign w:val="center"/>
          </w:tcPr>
          <w:p w:rsidR="00C546EB" w:rsidRPr="0061497C" w:rsidRDefault="00C546EB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87F" w:rsidRPr="0061497C" w:rsidRDefault="002E487F" w:rsidP="00674B1A">
      <w:pPr>
        <w:widowControl w:val="0"/>
        <w:ind w:firstLine="709"/>
        <w:jc w:val="both"/>
        <w:rPr>
          <w:b/>
          <w:sz w:val="28"/>
          <w:szCs w:val="28"/>
        </w:rPr>
      </w:pPr>
      <w:r w:rsidRPr="0061497C">
        <w:rPr>
          <w:b/>
          <w:sz w:val="28"/>
          <w:szCs w:val="28"/>
        </w:rPr>
        <w:t>Краткая характеристика поселения</w:t>
      </w:r>
    </w:p>
    <w:p w:rsidR="00674B1A" w:rsidRPr="0061497C" w:rsidRDefault="00674B1A" w:rsidP="00674B1A">
      <w:pPr>
        <w:widowControl w:val="0"/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Украинское сельское поселение</w:t>
      </w:r>
      <w:r w:rsidRPr="0061497C">
        <w:rPr>
          <w:spacing w:val="-6"/>
          <w:sz w:val="28"/>
          <w:szCs w:val="28"/>
        </w:rPr>
        <w:t xml:space="preserve"> образовано в 18</w:t>
      </w:r>
      <w:r w:rsidR="00985173" w:rsidRPr="0061497C">
        <w:rPr>
          <w:spacing w:val="-6"/>
          <w:sz w:val="28"/>
          <w:szCs w:val="28"/>
        </w:rPr>
        <w:t>95</w:t>
      </w:r>
      <w:r w:rsidRPr="0061497C">
        <w:rPr>
          <w:spacing w:val="-6"/>
          <w:sz w:val="28"/>
          <w:szCs w:val="28"/>
        </w:rPr>
        <w:t xml:space="preserve"> году</w:t>
      </w:r>
      <w:r w:rsidR="002E487F" w:rsidRPr="0061497C">
        <w:rPr>
          <w:spacing w:val="-6"/>
          <w:sz w:val="28"/>
          <w:szCs w:val="28"/>
        </w:rPr>
        <w:t xml:space="preserve">. </w:t>
      </w:r>
      <w:r w:rsidR="00803F4D" w:rsidRPr="0061497C">
        <w:rPr>
          <w:spacing w:val="-6"/>
          <w:sz w:val="28"/>
          <w:szCs w:val="28"/>
        </w:rPr>
        <w:t>Население поселения на 01.01.202</w:t>
      </w:r>
      <w:r w:rsidR="00E63A2D" w:rsidRPr="0061497C">
        <w:rPr>
          <w:spacing w:val="-6"/>
          <w:sz w:val="28"/>
          <w:szCs w:val="28"/>
        </w:rPr>
        <w:t>4</w:t>
      </w:r>
      <w:r w:rsidR="00985173" w:rsidRPr="0061497C">
        <w:rPr>
          <w:spacing w:val="-6"/>
          <w:sz w:val="28"/>
          <w:szCs w:val="28"/>
        </w:rPr>
        <w:t xml:space="preserve"> </w:t>
      </w:r>
      <w:r w:rsidR="00803F4D" w:rsidRPr="0061497C">
        <w:rPr>
          <w:spacing w:val="-6"/>
          <w:sz w:val="28"/>
          <w:szCs w:val="28"/>
        </w:rPr>
        <w:t>г. составляет 2</w:t>
      </w:r>
      <w:r w:rsidR="00F2057A" w:rsidRPr="0061497C">
        <w:rPr>
          <w:spacing w:val="-6"/>
          <w:sz w:val="28"/>
          <w:szCs w:val="28"/>
        </w:rPr>
        <w:t>444</w:t>
      </w:r>
      <w:r w:rsidR="00803F4D" w:rsidRPr="0061497C">
        <w:rPr>
          <w:spacing w:val="-6"/>
          <w:sz w:val="28"/>
          <w:szCs w:val="28"/>
        </w:rPr>
        <w:t xml:space="preserve">  человека.</w:t>
      </w:r>
      <w:r w:rsidRPr="0061497C">
        <w:rPr>
          <w:sz w:val="28"/>
          <w:szCs w:val="28"/>
        </w:rPr>
        <w:t xml:space="preserve"> </w:t>
      </w:r>
      <w:proofErr w:type="gramStart"/>
      <w:r w:rsidRPr="0061497C">
        <w:rPr>
          <w:sz w:val="28"/>
          <w:szCs w:val="28"/>
        </w:rPr>
        <w:t>Территория Украинского сельского поселения расположена в южной части Исилькульского района Омской области.</w:t>
      </w:r>
      <w:proofErr w:type="gramEnd"/>
      <w:r w:rsidRPr="0061497C">
        <w:rPr>
          <w:sz w:val="28"/>
          <w:szCs w:val="28"/>
        </w:rPr>
        <w:t xml:space="preserve"> Сельское поселение граничит: с запада с Республикой Казахстан, с востока – с </w:t>
      </w:r>
      <w:proofErr w:type="spellStart"/>
      <w:r w:rsidRPr="0061497C">
        <w:rPr>
          <w:sz w:val="28"/>
          <w:szCs w:val="28"/>
        </w:rPr>
        <w:t>Баррикадским</w:t>
      </w:r>
      <w:proofErr w:type="spellEnd"/>
      <w:r w:rsidRPr="0061497C">
        <w:rPr>
          <w:sz w:val="28"/>
          <w:szCs w:val="28"/>
        </w:rPr>
        <w:t xml:space="preserve"> сельским поселением, с севера с </w:t>
      </w:r>
      <w:proofErr w:type="gramStart"/>
      <w:r w:rsidRPr="0061497C">
        <w:rPr>
          <w:sz w:val="28"/>
          <w:szCs w:val="28"/>
        </w:rPr>
        <w:t>г</w:t>
      </w:r>
      <w:proofErr w:type="gramEnd"/>
      <w:r w:rsidRPr="0061497C">
        <w:rPr>
          <w:sz w:val="28"/>
          <w:szCs w:val="28"/>
        </w:rPr>
        <w:t>. Исилькуль, с юга с Полтавским районом.</w:t>
      </w:r>
    </w:p>
    <w:p w:rsidR="002E487F" w:rsidRPr="0061497C" w:rsidRDefault="00674B1A" w:rsidP="00803F4D">
      <w:pPr>
        <w:widowControl w:val="0"/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Общая площадь составляет </w:t>
      </w:r>
      <w:r w:rsidRPr="0061497C">
        <w:rPr>
          <w:bCs/>
          <w:color w:val="000000"/>
          <w:sz w:val="28"/>
          <w:szCs w:val="28"/>
        </w:rPr>
        <w:t>43548</w:t>
      </w:r>
      <w:r w:rsidRPr="0061497C">
        <w:rPr>
          <w:sz w:val="28"/>
          <w:szCs w:val="28"/>
        </w:rPr>
        <w:t xml:space="preserve"> га. </w:t>
      </w:r>
      <w:proofErr w:type="gramStart"/>
      <w:r w:rsidRPr="0061497C">
        <w:rPr>
          <w:sz w:val="28"/>
          <w:szCs w:val="28"/>
        </w:rPr>
        <w:t>В состав Украинского сельского поселения входят 5 населенных пунктов: с. Украинка, д. Новодонка, д. Мясники, д. Ночка, д. Кудряевка.</w:t>
      </w:r>
      <w:proofErr w:type="gramEnd"/>
      <w:r w:rsidRPr="0061497C">
        <w:rPr>
          <w:sz w:val="28"/>
          <w:szCs w:val="28"/>
        </w:rPr>
        <w:t xml:space="preserve"> Село Украинка является административным центром сельского поселения, находится в 30 км</w:t>
      </w:r>
      <w:proofErr w:type="gramStart"/>
      <w:r w:rsidRPr="0061497C">
        <w:rPr>
          <w:sz w:val="28"/>
          <w:szCs w:val="28"/>
        </w:rPr>
        <w:t>.</w:t>
      </w:r>
      <w:proofErr w:type="gramEnd"/>
      <w:r w:rsidRPr="0061497C">
        <w:rPr>
          <w:sz w:val="28"/>
          <w:szCs w:val="28"/>
        </w:rPr>
        <w:t xml:space="preserve"> </w:t>
      </w:r>
      <w:proofErr w:type="gramStart"/>
      <w:r w:rsidRPr="0061497C">
        <w:rPr>
          <w:sz w:val="28"/>
          <w:szCs w:val="28"/>
        </w:rPr>
        <w:t>н</w:t>
      </w:r>
      <w:proofErr w:type="gramEnd"/>
      <w:r w:rsidRPr="0061497C">
        <w:rPr>
          <w:sz w:val="28"/>
          <w:szCs w:val="28"/>
        </w:rPr>
        <w:t>а юг от г. Исилькуля.</w:t>
      </w:r>
      <w:r w:rsidR="00803F4D" w:rsidRPr="0061497C">
        <w:rPr>
          <w:sz w:val="28"/>
          <w:szCs w:val="28"/>
        </w:rPr>
        <w:t xml:space="preserve"> </w:t>
      </w:r>
      <w:r w:rsidRPr="0061497C">
        <w:rPr>
          <w:sz w:val="28"/>
          <w:szCs w:val="28"/>
        </w:rPr>
        <w:t xml:space="preserve">Расстояние </w:t>
      </w:r>
      <w:proofErr w:type="gramStart"/>
      <w:r w:rsidRPr="0061497C">
        <w:rPr>
          <w:sz w:val="28"/>
          <w:szCs w:val="28"/>
        </w:rPr>
        <w:t>от</w:t>
      </w:r>
      <w:proofErr w:type="gramEnd"/>
      <w:r w:rsidRPr="0061497C">
        <w:rPr>
          <w:sz w:val="28"/>
          <w:szCs w:val="28"/>
        </w:rPr>
        <w:t xml:space="preserve"> </w:t>
      </w:r>
      <w:proofErr w:type="gramStart"/>
      <w:r w:rsidRPr="0061497C">
        <w:rPr>
          <w:sz w:val="28"/>
          <w:szCs w:val="28"/>
        </w:rPr>
        <w:t>с</w:t>
      </w:r>
      <w:proofErr w:type="gramEnd"/>
      <w:r w:rsidRPr="0061497C">
        <w:rPr>
          <w:sz w:val="28"/>
          <w:szCs w:val="28"/>
        </w:rPr>
        <w:t>. Украинка - административного центра Украинского поселения до г. Омск - 185 км.</w:t>
      </w:r>
      <w:bookmarkStart w:id="0" w:name="_Toc406591773"/>
      <w:bookmarkStart w:id="1" w:name="_Toc457901914"/>
      <w:bookmarkStart w:id="2" w:name="_Toc461626947"/>
      <w:r w:rsidR="002E487F" w:rsidRPr="0061497C">
        <w:rPr>
          <w:sz w:val="28"/>
          <w:szCs w:val="28"/>
        </w:rPr>
        <w:t xml:space="preserve"> </w:t>
      </w:r>
      <w:bookmarkEnd w:id="0"/>
      <w:bookmarkEnd w:id="1"/>
      <w:bookmarkEnd w:id="2"/>
    </w:p>
    <w:p w:rsidR="00803F4D" w:rsidRPr="0061497C" w:rsidRDefault="002E487F" w:rsidP="006C194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1497C">
        <w:rPr>
          <w:sz w:val="28"/>
          <w:szCs w:val="28"/>
        </w:rPr>
        <w:t>Внешние транспортные связи по территории Украинского сельского поселения осуществляются по автомобильной дорогам регионального (Исилькуль – Полтавка 52К-В) и местного значения.</w:t>
      </w:r>
      <w:proofErr w:type="gramEnd"/>
      <w:r w:rsidR="006C1948" w:rsidRPr="0061497C">
        <w:rPr>
          <w:sz w:val="28"/>
          <w:szCs w:val="28"/>
        </w:rPr>
        <w:t xml:space="preserve"> </w:t>
      </w:r>
      <w:r w:rsidR="00803F4D" w:rsidRPr="0061497C">
        <w:rPr>
          <w:spacing w:val="-6"/>
          <w:sz w:val="28"/>
          <w:szCs w:val="28"/>
        </w:rPr>
        <w:t>Протяженность внутрипоселковых дорог составляет 28,8 км</w:t>
      </w:r>
      <w:proofErr w:type="gramStart"/>
      <w:r w:rsidR="00803F4D" w:rsidRPr="0061497C">
        <w:rPr>
          <w:spacing w:val="-6"/>
          <w:sz w:val="28"/>
          <w:szCs w:val="28"/>
        </w:rPr>
        <w:t xml:space="preserve">., </w:t>
      </w:r>
      <w:proofErr w:type="gramEnd"/>
      <w:r w:rsidR="00803F4D" w:rsidRPr="0061497C">
        <w:rPr>
          <w:spacing w:val="-6"/>
          <w:sz w:val="28"/>
          <w:szCs w:val="28"/>
        </w:rPr>
        <w:t>из них дорог с твердым покрытием – 42% (12,1 км.).</w:t>
      </w:r>
    </w:p>
    <w:p w:rsidR="002E487F" w:rsidRPr="0061497C" w:rsidRDefault="00803F4D" w:rsidP="002E487F">
      <w:pPr>
        <w:adjustRightInd w:val="0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   </w:t>
      </w:r>
      <w:r w:rsidR="002E487F" w:rsidRPr="0061497C">
        <w:rPr>
          <w:sz w:val="28"/>
          <w:szCs w:val="28"/>
        </w:rPr>
        <w:t>Основным источником водоснабжения села Украинка являются подземные воды. Приём подземных вод производится посредством водозаборных скважин (трубчатых колодцев).  Сооружения для подготовки и очистки воды отсутствуют.  Протяженность уличной водопроводной сети составляет 22,479  км</w:t>
      </w:r>
      <w:r w:rsidR="00657631" w:rsidRPr="0061497C">
        <w:rPr>
          <w:sz w:val="28"/>
          <w:szCs w:val="28"/>
        </w:rPr>
        <w:t>.</w:t>
      </w:r>
      <w:r w:rsidR="002E487F" w:rsidRPr="0061497C">
        <w:rPr>
          <w:sz w:val="28"/>
          <w:szCs w:val="28"/>
        </w:rPr>
        <w:t xml:space="preserve">    По данным лабораторных  анализов, качество воды не соответствует требованиям  </w:t>
      </w:r>
      <w:proofErr w:type="spellStart"/>
      <w:r w:rsidR="002E487F" w:rsidRPr="0061497C">
        <w:rPr>
          <w:sz w:val="28"/>
          <w:szCs w:val="28"/>
        </w:rPr>
        <w:t>СанПиН</w:t>
      </w:r>
      <w:proofErr w:type="spellEnd"/>
      <w:r w:rsidR="002E487F" w:rsidRPr="0061497C">
        <w:rPr>
          <w:sz w:val="28"/>
          <w:szCs w:val="28"/>
        </w:rPr>
        <w:t xml:space="preserve"> </w:t>
      </w:r>
      <w:r w:rsidR="00566137" w:rsidRPr="0061497C">
        <w:rPr>
          <w:sz w:val="28"/>
          <w:szCs w:val="28"/>
        </w:rPr>
        <w:t>1</w:t>
      </w:r>
      <w:r w:rsidR="002E487F" w:rsidRPr="0061497C">
        <w:rPr>
          <w:sz w:val="28"/>
          <w:szCs w:val="28"/>
        </w:rPr>
        <w:t>.</w:t>
      </w:r>
      <w:r w:rsidR="00566137" w:rsidRPr="0061497C">
        <w:rPr>
          <w:sz w:val="28"/>
          <w:szCs w:val="28"/>
        </w:rPr>
        <w:t>2</w:t>
      </w:r>
      <w:r w:rsidR="002E487F" w:rsidRPr="0061497C">
        <w:rPr>
          <w:sz w:val="28"/>
          <w:szCs w:val="28"/>
        </w:rPr>
        <w:t>.</w:t>
      </w:r>
      <w:r w:rsidR="00566137" w:rsidRPr="0061497C">
        <w:rPr>
          <w:sz w:val="28"/>
          <w:szCs w:val="28"/>
        </w:rPr>
        <w:t>36</w:t>
      </w:r>
      <w:r w:rsidR="002E487F" w:rsidRPr="0061497C">
        <w:rPr>
          <w:sz w:val="28"/>
          <w:szCs w:val="28"/>
        </w:rPr>
        <w:t>.</w:t>
      </w:r>
      <w:r w:rsidR="00566137" w:rsidRPr="0061497C">
        <w:rPr>
          <w:sz w:val="28"/>
          <w:szCs w:val="28"/>
        </w:rPr>
        <w:t>85</w:t>
      </w:r>
      <w:r w:rsidR="002E487F" w:rsidRPr="0061497C">
        <w:rPr>
          <w:sz w:val="28"/>
          <w:szCs w:val="28"/>
        </w:rPr>
        <w:t>-</w:t>
      </w:r>
      <w:r w:rsidR="00566137" w:rsidRPr="0061497C">
        <w:rPr>
          <w:sz w:val="28"/>
          <w:szCs w:val="28"/>
        </w:rPr>
        <w:t>21</w:t>
      </w:r>
      <w:r w:rsidR="002E487F" w:rsidRPr="0061497C">
        <w:rPr>
          <w:sz w:val="28"/>
          <w:szCs w:val="28"/>
        </w:rPr>
        <w:t xml:space="preserve"> (общая жёсткость).</w:t>
      </w:r>
    </w:p>
    <w:p w:rsidR="002E487F" w:rsidRPr="0061497C" w:rsidRDefault="002E487F" w:rsidP="002E487F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61497C">
        <w:rPr>
          <w:sz w:val="28"/>
          <w:szCs w:val="28"/>
          <w:bdr w:val="none" w:sz="0" w:space="0" w:color="auto" w:frame="1"/>
        </w:rPr>
        <w:t>Основные проблемы водоснабжения:</w:t>
      </w:r>
    </w:p>
    <w:p w:rsidR="002E487F" w:rsidRPr="0061497C" w:rsidRDefault="002E487F" w:rsidP="002E487F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61497C">
        <w:rPr>
          <w:sz w:val="28"/>
          <w:szCs w:val="28"/>
          <w:bdr w:val="none" w:sz="0" w:space="0" w:color="auto" w:frame="1"/>
        </w:rPr>
        <w:t>1.Технологические – высокий износ оборудования и сетей;</w:t>
      </w:r>
    </w:p>
    <w:p w:rsidR="002E487F" w:rsidRPr="0061497C" w:rsidRDefault="002E487F" w:rsidP="002E487F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61497C">
        <w:rPr>
          <w:sz w:val="28"/>
          <w:szCs w:val="28"/>
          <w:bdr w:val="none" w:sz="0" w:space="0" w:color="auto" w:frame="1"/>
        </w:rPr>
        <w:t>2.Экономические – высокие затраты на обеспечение потребителей водой низкая платежеспособность населения.</w:t>
      </w:r>
    </w:p>
    <w:p w:rsidR="002E487F" w:rsidRPr="0061497C" w:rsidRDefault="002E487F" w:rsidP="002E487F">
      <w:pPr>
        <w:shd w:val="clear" w:color="auto" w:fill="F9F9F9"/>
        <w:jc w:val="both"/>
        <w:textAlignment w:val="baseline"/>
        <w:rPr>
          <w:sz w:val="28"/>
          <w:szCs w:val="28"/>
        </w:rPr>
      </w:pPr>
      <w:r w:rsidRPr="0061497C">
        <w:rPr>
          <w:sz w:val="28"/>
          <w:szCs w:val="28"/>
          <w:bdr w:val="none" w:sz="0" w:space="0" w:color="auto" w:frame="1"/>
        </w:rPr>
        <w:lastRenderedPageBreak/>
        <w:t>3.Социальные – неудовлетворительное качество воды, малое давление в системе водоснабжения.</w:t>
      </w:r>
    </w:p>
    <w:p w:rsidR="00803F4D" w:rsidRPr="0061497C" w:rsidRDefault="002E487F" w:rsidP="00803F4D">
      <w:pPr>
        <w:ind w:left="142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  Централизованной системы канализации  на территории поселения нет. </w:t>
      </w:r>
      <w:r w:rsidRPr="0061497C">
        <w:rPr>
          <w:rStyle w:val="s4"/>
          <w:sz w:val="28"/>
          <w:szCs w:val="28"/>
        </w:rPr>
        <w:t xml:space="preserve">Имеющаяся хозяйственно – бытовая канализация в населенных пунктах  </w:t>
      </w:r>
      <w:proofErr w:type="gramStart"/>
      <w:r w:rsidRPr="0061497C">
        <w:rPr>
          <w:rStyle w:val="s4"/>
          <w:sz w:val="28"/>
          <w:szCs w:val="28"/>
        </w:rPr>
        <w:t>Украинского</w:t>
      </w:r>
      <w:proofErr w:type="gramEnd"/>
      <w:r w:rsidRPr="0061497C">
        <w:rPr>
          <w:rStyle w:val="s4"/>
          <w:sz w:val="28"/>
          <w:szCs w:val="28"/>
        </w:rPr>
        <w:t xml:space="preserve"> сельского поселения представляет собой  выгребные ямы, </w:t>
      </w:r>
      <w:r w:rsidRPr="0061497C">
        <w:rPr>
          <w:sz w:val="28"/>
          <w:szCs w:val="28"/>
        </w:rPr>
        <w:t xml:space="preserve"> приемные емкости, надворные уборные</w:t>
      </w:r>
      <w:r w:rsidRPr="0061497C">
        <w:rPr>
          <w:rStyle w:val="s4"/>
          <w:sz w:val="28"/>
          <w:szCs w:val="28"/>
        </w:rPr>
        <w:t xml:space="preserve"> и септики, утилизация из которых производится населением самостоятельно, посредством </w:t>
      </w:r>
      <w:r w:rsidRPr="0061497C">
        <w:rPr>
          <w:sz w:val="28"/>
          <w:szCs w:val="28"/>
        </w:rPr>
        <w:t>ассенизационных машин</w:t>
      </w:r>
      <w:r w:rsidRPr="0061497C">
        <w:rPr>
          <w:rStyle w:val="s4"/>
          <w:sz w:val="28"/>
          <w:szCs w:val="28"/>
        </w:rPr>
        <w:t>.</w:t>
      </w:r>
    </w:p>
    <w:p w:rsidR="002E487F" w:rsidRPr="0061497C" w:rsidRDefault="00803F4D" w:rsidP="00803F4D">
      <w:pPr>
        <w:ind w:left="142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  </w:t>
      </w:r>
      <w:r w:rsidR="002E487F" w:rsidRPr="0061497C">
        <w:rPr>
          <w:rFonts w:eastAsia="Calibri"/>
          <w:sz w:val="28"/>
          <w:szCs w:val="28"/>
        </w:rPr>
        <w:t xml:space="preserve">Существующая усадебная застройка Украинского сельского поселения отапливается с помощью индивидуальных источников тепла (печи), которые </w:t>
      </w:r>
      <w:r w:rsidR="002E487F" w:rsidRPr="0061497C">
        <w:rPr>
          <w:sz w:val="28"/>
          <w:szCs w:val="28"/>
        </w:rPr>
        <w:t>топятся  преимущественно углем или дровами</w:t>
      </w:r>
      <w:r w:rsidR="002E487F" w:rsidRPr="0061497C">
        <w:rPr>
          <w:rFonts w:eastAsia="Calibri"/>
          <w:sz w:val="28"/>
          <w:szCs w:val="28"/>
        </w:rPr>
        <w:t>.</w:t>
      </w:r>
    </w:p>
    <w:p w:rsidR="002E487F" w:rsidRPr="0061497C" w:rsidRDefault="002E487F" w:rsidP="002E487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1497C">
        <w:rPr>
          <w:sz w:val="28"/>
          <w:szCs w:val="28"/>
        </w:rPr>
        <w:t>На территории имеется одна  котельная, которая  принадлежит МУП АИМР ОО «Коммунальное хозяйство» Социальное.</w:t>
      </w:r>
      <w:r w:rsidRPr="0061497C">
        <w:rPr>
          <w:rFonts w:eastAsia="Calibri"/>
          <w:sz w:val="28"/>
          <w:szCs w:val="28"/>
        </w:rPr>
        <w:t xml:space="preserve"> Котельная  работает  на  угле.</w:t>
      </w:r>
    </w:p>
    <w:p w:rsidR="002E487F" w:rsidRPr="0061497C" w:rsidRDefault="002E487F" w:rsidP="002E487F">
      <w:pPr>
        <w:pStyle w:val="S3"/>
        <w:widowControl w:val="0"/>
        <w:rPr>
          <w:szCs w:val="28"/>
        </w:rPr>
      </w:pPr>
      <w:r w:rsidRPr="0061497C">
        <w:rPr>
          <w:szCs w:val="28"/>
        </w:rPr>
        <w:t>Система электроснабжения поселения – централизованная. Электроснабжение Украинского</w:t>
      </w:r>
      <w:r w:rsidRPr="0061497C">
        <w:rPr>
          <w:rStyle w:val="S0"/>
          <w:rFonts w:eastAsia="Calibri"/>
        </w:rPr>
        <w:t xml:space="preserve"> </w:t>
      </w:r>
      <w:r w:rsidRPr="0061497C">
        <w:rPr>
          <w:rStyle w:val="512"/>
          <w:sz w:val="28"/>
          <w:szCs w:val="28"/>
        </w:rPr>
        <w:t>сельского поселения</w:t>
      </w:r>
      <w:r w:rsidRPr="0061497C">
        <w:rPr>
          <w:szCs w:val="28"/>
        </w:rPr>
        <w:t xml:space="preserve"> осуществляется от распределительной подстанции ПС 110/35/10 кВ, </w:t>
      </w:r>
      <w:r w:rsidRPr="0061497C">
        <w:rPr>
          <w:rFonts w:eastAsia="Calibri"/>
          <w:szCs w:val="28"/>
        </w:rPr>
        <w:t>через трансформаторные подстанции (ТП). Питание ТП осуществляется по воздушным линиям (</w:t>
      </w:r>
      <w:proofErr w:type="gramStart"/>
      <w:r w:rsidRPr="0061497C">
        <w:rPr>
          <w:rFonts w:eastAsia="Calibri"/>
          <w:szCs w:val="28"/>
        </w:rPr>
        <w:t>ВЛ</w:t>
      </w:r>
      <w:proofErr w:type="gramEnd"/>
      <w:r w:rsidRPr="0061497C">
        <w:rPr>
          <w:rFonts w:eastAsia="Calibri"/>
          <w:szCs w:val="28"/>
        </w:rPr>
        <w:t xml:space="preserve">) мощностью 10 кВ.  </w:t>
      </w:r>
      <w:r w:rsidRPr="0061497C">
        <w:rPr>
          <w:szCs w:val="28"/>
        </w:rPr>
        <w:t>Отмечается длительный срок эксплуатации электрических сетей.</w:t>
      </w:r>
      <w:r w:rsidRPr="0061497C">
        <w:rPr>
          <w:szCs w:val="28"/>
          <w:bdr w:val="none" w:sz="0" w:space="0" w:color="auto" w:frame="1"/>
        </w:rPr>
        <w:t xml:space="preserve">  </w:t>
      </w:r>
    </w:p>
    <w:p w:rsidR="00674B1A" w:rsidRPr="0061497C" w:rsidRDefault="002E487F" w:rsidP="002E487F">
      <w:pPr>
        <w:widowControl w:val="0"/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В настоящее время Украинское сельское поселение не газифицировано</w:t>
      </w:r>
      <w:r w:rsidR="00657631" w:rsidRPr="0061497C">
        <w:rPr>
          <w:sz w:val="28"/>
          <w:szCs w:val="28"/>
        </w:rPr>
        <w:t>.</w:t>
      </w: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  <w:r w:rsidRPr="0061497C">
        <w:rPr>
          <w:b/>
          <w:sz w:val="28"/>
          <w:szCs w:val="28"/>
        </w:rPr>
        <w:t>I.  Общая характеристика сферы реализации Программы, проблемы и прогноз ее развития</w:t>
      </w: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proofErr w:type="gramStart"/>
      <w:r w:rsidRPr="0061497C">
        <w:rPr>
          <w:sz w:val="28"/>
          <w:szCs w:val="28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- ТЭР), при непрерывном росте цен на топливо и соответственно росте стоимости электрической и </w:t>
      </w:r>
      <w:hyperlink r:id="rId9" w:tooltip="Теплоэнергетика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тепловой энергии</w:t>
        </w:r>
      </w:hyperlink>
      <w:r w:rsidRPr="0061497C">
        <w:rPr>
          <w:sz w:val="28"/>
          <w:szCs w:val="28"/>
        </w:rPr>
        <w:t xml:space="preserve"> позволяет добиться существенной экономии как ТЭР, так и финансовых ресурсов.</w:t>
      </w:r>
      <w:proofErr w:type="gramEnd"/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proofErr w:type="gramStart"/>
      <w:r w:rsidRPr="0061497C">
        <w:rPr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  <w:proofErr w:type="gramEnd"/>
    </w:p>
    <w:p w:rsidR="00C546EB" w:rsidRPr="0061497C" w:rsidRDefault="00C546EB" w:rsidP="00C546EB">
      <w:pPr>
        <w:rPr>
          <w:sz w:val="28"/>
          <w:szCs w:val="28"/>
        </w:rPr>
      </w:pPr>
    </w:p>
    <w:p w:rsidR="00C546EB" w:rsidRPr="0061497C" w:rsidRDefault="00C546EB" w:rsidP="00C546EB">
      <w:pPr>
        <w:jc w:val="center"/>
        <w:rPr>
          <w:rStyle w:val="ab"/>
          <w:sz w:val="28"/>
          <w:szCs w:val="28"/>
        </w:rPr>
      </w:pPr>
      <w:r w:rsidRPr="0061497C">
        <w:rPr>
          <w:b/>
          <w:sz w:val="28"/>
          <w:szCs w:val="28"/>
        </w:rPr>
        <w:t xml:space="preserve">II. Основные цели, задачи, сроки и этапы </w:t>
      </w:r>
      <w:r w:rsidRPr="0061497C">
        <w:rPr>
          <w:rStyle w:val="ab"/>
          <w:sz w:val="28"/>
          <w:szCs w:val="28"/>
        </w:rPr>
        <w:t>реализации Программы</w:t>
      </w: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1. Основными целями и задачами настоящей Программы являются: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внедрение энергосберегающих проектов при максимальной эффективности и минимальных вложениях;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учет потребления топливно-энергетических ресурсов;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оснащение приборами учета потребления топливно-энергетических ресурсов;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lastRenderedPageBreak/>
        <w:t xml:space="preserve">- создание на территории сельского поселения эффективной системы </w:t>
      </w:r>
      <w:proofErr w:type="gramStart"/>
      <w:r w:rsidRPr="0061497C">
        <w:rPr>
          <w:sz w:val="28"/>
          <w:szCs w:val="28"/>
        </w:rPr>
        <w:t>контроля за</w:t>
      </w:r>
      <w:proofErr w:type="gramEnd"/>
      <w:r w:rsidRPr="0061497C">
        <w:rPr>
          <w:sz w:val="28"/>
          <w:szCs w:val="28"/>
        </w:rPr>
        <w:t xml:space="preserve"> потреблением топливно-энергетических ресурсов.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Программа «Энергосбережение и повышение энергетической эффективности в </w:t>
      </w:r>
      <w:r w:rsidR="00AD6795" w:rsidRPr="0061497C">
        <w:rPr>
          <w:sz w:val="28"/>
          <w:szCs w:val="28"/>
        </w:rPr>
        <w:t>Украинском</w:t>
      </w:r>
      <w:r w:rsidRPr="0061497C">
        <w:rPr>
          <w:sz w:val="28"/>
          <w:szCs w:val="28"/>
        </w:rPr>
        <w:t xml:space="preserve">  сельском поселении  на 20</w:t>
      </w:r>
      <w:r w:rsidR="00253AC1" w:rsidRPr="0061497C">
        <w:rPr>
          <w:sz w:val="28"/>
          <w:szCs w:val="28"/>
        </w:rPr>
        <w:t>2</w:t>
      </w:r>
      <w:r w:rsidR="00F2057A" w:rsidRPr="0061497C">
        <w:rPr>
          <w:sz w:val="28"/>
          <w:szCs w:val="28"/>
        </w:rPr>
        <w:t>4</w:t>
      </w:r>
      <w:r w:rsidR="00253AC1" w:rsidRPr="0061497C">
        <w:rPr>
          <w:sz w:val="28"/>
          <w:szCs w:val="28"/>
        </w:rPr>
        <w:t>-202</w:t>
      </w:r>
      <w:r w:rsidR="0061497C">
        <w:rPr>
          <w:sz w:val="28"/>
          <w:szCs w:val="28"/>
        </w:rPr>
        <w:t>8</w:t>
      </w:r>
      <w:r w:rsidRPr="0061497C">
        <w:rPr>
          <w:sz w:val="28"/>
          <w:szCs w:val="28"/>
        </w:rPr>
        <w:t xml:space="preserve"> годы» реализуется в 20</w:t>
      </w:r>
      <w:r w:rsidR="00253AC1" w:rsidRPr="0061497C">
        <w:rPr>
          <w:sz w:val="28"/>
          <w:szCs w:val="28"/>
        </w:rPr>
        <w:t>2</w:t>
      </w:r>
      <w:r w:rsidR="00F2057A" w:rsidRPr="0061497C">
        <w:rPr>
          <w:sz w:val="28"/>
          <w:szCs w:val="28"/>
        </w:rPr>
        <w:t>4</w:t>
      </w:r>
      <w:r w:rsidR="00253AC1" w:rsidRPr="0061497C">
        <w:rPr>
          <w:sz w:val="28"/>
          <w:szCs w:val="28"/>
        </w:rPr>
        <w:t>-202</w:t>
      </w:r>
      <w:r w:rsidR="0061497C">
        <w:rPr>
          <w:sz w:val="28"/>
          <w:szCs w:val="28"/>
        </w:rPr>
        <w:t>8</w:t>
      </w:r>
      <w:r w:rsidRPr="0061497C">
        <w:rPr>
          <w:sz w:val="28"/>
          <w:szCs w:val="28"/>
        </w:rPr>
        <w:t xml:space="preserve"> годах без разделения на этапы, так как большинство мероприятий реализуется ежегодно с установленной периодичностью.</w:t>
      </w:r>
    </w:p>
    <w:p w:rsidR="00C546EB" w:rsidRPr="0061497C" w:rsidRDefault="00C546EB" w:rsidP="00C546EB">
      <w:pPr>
        <w:jc w:val="center"/>
        <w:rPr>
          <w:sz w:val="28"/>
          <w:szCs w:val="28"/>
        </w:rPr>
      </w:pPr>
    </w:p>
    <w:p w:rsidR="00C546EB" w:rsidRPr="0061497C" w:rsidRDefault="00C546EB" w:rsidP="00C546EB">
      <w:pPr>
        <w:jc w:val="center"/>
        <w:rPr>
          <w:rStyle w:val="ab"/>
          <w:sz w:val="28"/>
          <w:szCs w:val="28"/>
        </w:rPr>
      </w:pPr>
      <w:r w:rsidRPr="0061497C">
        <w:rPr>
          <w:rStyle w:val="ab"/>
          <w:sz w:val="28"/>
          <w:szCs w:val="28"/>
        </w:rPr>
        <w:t>III. Основные мероприятия Программы</w:t>
      </w:r>
    </w:p>
    <w:p w:rsidR="00C546EB" w:rsidRPr="0061497C" w:rsidRDefault="00C546EB" w:rsidP="00C546EB">
      <w:pPr>
        <w:jc w:val="center"/>
        <w:rPr>
          <w:sz w:val="28"/>
          <w:szCs w:val="28"/>
        </w:rPr>
      </w:pP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Реализация комплекса мероприятий с целью повышения </w:t>
      </w:r>
      <w:proofErr w:type="spellStart"/>
      <w:r w:rsidRPr="0061497C">
        <w:rPr>
          <w:sz w:val="28"/>
          <w:szCs w:val="28"/>
        </w:rPr>
        <w:t>энергоэффективности</w:t>
      </w:r>
      <w:proofErr w:type="spellEnd"/>
      <w:r w:rsidRPr="0061497C">
        <w:rPr>
          <w:sz w:val="28"/>
          <w:szCs w:val="28"/>
        </w:rPr>
        <w:t xml:space="preserve"> предусматривает действия по следующим основным направлениям: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2. 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3.  Энергосбережение и повышение энергетической эффективности в системе уличного освещения. Меры, направленные на установку энергосберегающих светильников в уличном освещении, позволят значительно сократить потребление электроэнергии.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4. Создание </w:t>
      </w:r>
      <w:proofErr w:type="gramStart"/>
      <w:r w:rsidRPr="0061497C">
        <w:rPr>
          <w:sz w:val="28"/>
          <w:szCs w:val="28"/>
        </w:rPr>
        <w:t>системы контроля потребления энергоресурсов</w:t>
      </w:r>
      <w:proofErr w:type="gramEnd"/>
      <w:r w:rsidRPr="0061497C">
        <w:rPr>
          <w:sz w:val="28"/>
          <w:szCs w:val="28"/>
        </w:rPr>
        <w:t xml:space="preserve">. На сегодняшний день сложились все предпосылки для организации надежной и </w:t>
      </w:r>
      <w:proofErr w:type="gramStart"/>
      <w:r w:rsidRPr="0061497C">
        <w:rPr>
          <w:sz w:val="28"/>
          <w:szCs w:val="28"/>
        </w:rPr>
        <w:t>экономичной системы</w:t>
      </w:r>
      <w:proofErr w:type="gramEnd"/>
      <w:r w:rsidRPr="0061497C">
        <w:rPr>
          <w:sz w:val="28"/>
          <w:szCs w:val="28"/>
        </w:rPr>
        <w:t xml:space="preserve">  учета энергии. </w:t>
      </w:r>
      <w:proofErr w:type="gramStart"/>
      <w:r w:rsidRPr="0061497C">
        <w:rPr>
          <w:sz w:val="28"/>
          <w:szCs w:val="28"/>
        </w:rPr>
        <w:t>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  <w:proofErr w:type="gramEnd"/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61497C">
        <w:rPr>
          <w:sz w:val="28"/>
          <w:szCs w:val="28"/>
        </w:rPr>
        <w:t>энергоэффективность</w:t>
      </w:r>
      <w:proofErr w:type="spellEnd"/>
      <w:r w:rsidRPr="0061497C">
        <w:rPr>
          <w:sz w:val="28"/>
          <w:szCs w:val="28"/>
        </w:rPr>
        <w:t xml:space="preserve"> объекта — энергетический паспорт.  Главной мотивацией при введении энергетических паспортов на территории </w:t>
      </w:r>
      <w:r w:rsidR="00253AC1" w:rsidRPr="0061497C">
        <w:rPr>
          <w:sz w:val="28"/>
          <w:szCs w:val="28"/>
        </w:rPr>
        <w:t>Украинского</w:t>
      </w:r>
      <w:r w:rsidRPr="0061497C">
        <w:rPr>
          <w:sz w:val="28"/>
          <w:szCs w:val="28"/>
        </w:rPr>
        <w:t xml:space="preserve"> сельского поселения должно стать наведение порядка в системе  потребления энергоресурсов. Что приведет к оптимизации контроля тарифов на услуги </w:t>
      </w:r>
      <w:proofErr w:type="spellStart"/>
      <w:r w:rsidRPr="0061497C">
        <w:rPr>
          <w:sz w:val="28"/>
          <w:szCs w:val="28"/>
        </w:rPr>
        <w:t>энергоснабжающих</w:t>
      </w:r>
      <w:proofErr w:type="spellEnd"/>
      <w:r w:rsidRPr="0061497C"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Перечень мероприятий и ресурсное обеспечение реализации мероприятий муниципальной программы представлены в Таблице 1 к настоящей Программе.</w:t>
      </w:r>
    </w:p>
    <w:p w:rsidR="00C546EB" w:rsidRPr="0061497C" w:rsidRDefault="00C546EB" w:rsidP="00C546EB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  <w:r w:rsidRPr="0061497C">
        <w:rPr>
          <w:b/>
          <w:sz w:val="28"/>
          <w:szCs w:val="28"/>
        </w:rPr>
        <w:t>Мероприятия по энергосбережению и повышению</w:t>
      </w:r>
    </w:p>
    <w:p w:rsidR="00C546EB" w:rsidRPr="0061497C" w:rsidRDefault="00C546EB" w:rsidP="00C546EB">
      <w:pPr>
        <w:jc w:val="center"/>
        <w:rPr>
          <w:rStyle w:val="ab"/>
          <w:sz w:val="28"/>
          <w:szCs w:val="28"/>
        </w:rPr>
      </w:pPr>
      <w:r w:rsidRPr="0061497C">
        <w:rPr>
          <w:rStyle w:val="ab"/>
          <w:sz w:val="28"/>
          <w:szCs w:val="28"/>
        </w:rPr>
        <w:t>энергетической эффективности в муниципальных учреждениях</w:t>
      </w: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Для повышения </w:t>
      </w:r>
      <w:proofErr w:type="spellStart"/>
      <w:r w:rsidRPr="0061497C">
        <w:rPr>
          <w:sz w:val="28"/>
          <w:szCs w:val="28"/>
        </w:rPr>
        <w:t>энергоэффективности</w:t>
      </w:r>
      <w:proofErr w:type="spellEnd"/>
      <w:r w:rsidRPr="0061497C">
        <w:rPr>
          <w:sz w:val="28"/>
          <w:szCs w:val="28"/>
        </w:rPr>
        <w:t xml:space="preserve"> в муниципальных учреждениях предусматривается реализация следующих основных мероприятий: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lastRenderedPageBreak/>
        <w:t>- проведение энергетических обследований, ведение энергетических паспортов  в муниципальных организациях;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- установка и обеспечение </w:t>
      </w:r>
      <w:proofErr w:type="gramStart"/>
      <w:r w:rsidRPr="0061497C">
        <w:rPr>
          <w:sz w:val="28"/>
          <w:szCs w:val="28"/>
        </w:rPr>
        <w:t>соблюдения нормативов затрат топлива</w:t>
      </w:r>
      <w:proofErr w:type="gramEnd"/>
      <w:r w:rsidRPr="0061497C">
        <w:rPr>
          <w:sz w:val="28"/>
          <w:szCs w:val="28"/>
        </w:rPr>
        <w:t xml:space="preserve"> и энергии, лимитов потребления энергетических ресурсов;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обеспечение приборами учета коммунальных ресурсов и устройствами регулирования потребления тепловой энергии;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- повышение тепловой защиты зданий, строений, сооружений при </w:t>
      </w:r>
      <w:hyperlink r:id="rId10" w:tooltip="Капитальный ремонт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капитальном ремонте</w:t>
        </w:r>
      </w:hyperlink>
      <w:r w:rsidRPr="0061497C">
        <w:rPr>
          <w:sz w:val="28"/>
          <w:szCs w:val="28"/>
        </w:rPr>
        <w:t xml:space="preserve">, </w:t>
      </w:r>
      <w:hyperlink r:id="rId11" w:tooltip="Утеплители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утепление</w:t>
        </w:r>
      </w:hyperlink>
      <w:r w:rsidRPr="0061497C">
        <w:rPr>
          <w:sz w:val="28"/>
          <w:szCs w:val="28"/>
        </w:rPr>
        <w:t xml:space="preserve"> зданий, строений, сооружений;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- формирование системы муниципальных нормативных </w:t>
      </w:r>
      <w:hyperlink r:id="rId12" w:tooltip="Правовые акты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правовых актов</w:t>
        </w:r>
      </w:hyperlink>
      <w:r w:rsidRPr="0061497C">
        <w:rPr>
          <w:sz w:val="28"/>
          <w:szCs w:val="28"/>
        </w:rPr>
        <w:t>, стимулирующих энергосбережение;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-автоматизирование  потребления тепловой энергии зданиями, строениями, сооружениями;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- проведение гидравлической регулировки, </w:t>
      </w:r>
      <w:proofErr w:type="gramStart"/>
      <w:r w:rsidRPr="0061497C">
        <w:rPr>
          <w:sz w:val="28"/>
          <w:szCs w:val="28"/>
        </w:rPr>
        <w:t>автоматической/ручной</w:t>
      </w:r>
      <w:proofErr w:type="gramEnd"/>
      <w:r w:rsidRPr="0061497C">
        <w:rPr>
          <w:sz w:val="28"/>
          <w:szCs w:val="28"/>
        </w:rPr>
        <w:t xml:space="preserve"> балансировки распределительных систем отопления и стояков в зданиях, строениях, сооружениях;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повышение энергетической эффективности систем освещения зданий, строений, сооружений;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- закупка </w:t>
      </w:r>
      <w:proofErr w:type="spellStart"/>
      <w:r w:rsidRPr="0061497C">
        <w:rPr>
          <w:sz w:val="28"/>
          <w:szCs w:val="28"/>
        </w:rPr>
        <w:t>энергопотребляющего</w:t>
      </w:r>
      <w:proofErr w:type="spellEnd"/>
      <w:r w:rsidRPr="0061497C">
        <w:rPr>
          <w:sz w:val="28"/>
          <w:szCs w:val="28"/>
        </w:rPr>
        <w:t xml:space="preserve"> оборудования высоких классов энергетической эффективности.</w:t>
      </w: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  <w:r w:rsidRPr="0061497C">
        <w:rPr>
          <w:b/>
          <w:sz w:val="28"/>
          <w:szCs w:val="28"/>
        </w:rPr>
        <w:t>Мероприятия по энергосбережению и повышению</w:t>
      </w:r>
    </w:p>
    <w:p w:rsidR="00C546EB" w:rsidRPr="0061497C" w:rsidRDefault="00C546EB" w:rsidP="00C546EB">
      <w:pPr>
        <w:jc w:val="center"/>
        <w:rPr>
          <w:rStyle w:val="ab"/>
          <w:sz w:val="28"/>
          <w:szCs w:val="28"/>
        </w:rPr>
      </w:pPr>
      <w:r w:rsidRPr="0061497C">
        <w:rPr>
          <w:rStyle w:val="ab"/>
          <w:sz w:val="28"/>
          <w:szCs w:val="28"/>
        </w:rPr>
        <w:t>энергетической эффективности жилищного фонда</w:t>
      </w:r>
    </w:p>
    <w:p w:rsidR="00C546EB" w:rsidRPr="0061497C" w:rsidRDefault="00C546EB" w:rsidP="00C546EB">
      <w:pPr>
        <w:jc w:val="both"/>
        <w:rPr>
          <w:sz w:val="28"/>
          <w:szCs w:val="28"/>
        </w:rPr>
      </w:pP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proofErr w:type="gramStart"/>
      <w:r w:rsidRPr="0061497C">
        <w:rPr>
          <w:sz w:val="28"/>
          <w:szCs w:val="28"/>
        </w:rPr>
        <w:t>-проведение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</w:t>
      </w:r>
      <w:proofErr w:type="gramEnd"/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- сформировать систему муниципальных </w:t>
      </w:r>
      <w:hyperlink r:id="rId13" w:tooltip="Нормы права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нормативных правовых</w:t>
        </w:r>
      </w:hyperlink>
      <w:r w:rsidRPr="0061497C">
        <w:rPr>
          <w:sz w:val="28"/>
          <w:szCs w:val="28"/>
        </w:rPr>
        <w:t xml:space="preserve"> актов, стимулирующих энергосбережение в жилищном фонде (в том числе при установлении нормативов потребления коммунальных ресурсов)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C546EB" w:rsidRPr="0061497C" w:rsidRDefault="00C546EB" w:rsidP="00C546EB">
      <w:pPr>
        <w:jc w:val="both"/>
        <w:rPr>
          <w:sz w:val="28"/>
          <w:szCs w:val="28"/>
        </w:rPr>
      </w:pP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  <w:r w:rsidRPr="0061497C">
        <w:rPr>
          <w:b/>
          <w:sz w:val="28"/>
          <w:szCs w:val="28"/>
        </w:rPr>
        <w:lastRenderedPageBreak/>
        <w:t>Мероприятия по энергосбережению и повышению</w:t>
      </w:r>
    </w:p>
    <w:p w:rsidR="00C546EB" w:rsidRPr="0061497C" w:rsidRDefault="00C546EB" w:rsidP="00C546EB">
      <w:pPr>
        <w:jc w:val="center"/>
        <w:rPr>
          <w:rStyle w:val="ab"/>
          <w:sz w:val="28"/>
          <w:szCs w:val="28"/>
        </w:rPr>
      </w:pPr>
      <w:r w:rsidRPr="0061497C">
        <w:rPr>
          <w:rStyle w:val="ab"/>
          <w:sz w:val="28"/>
          <w:szCs w:val="28"/>
        </w:rPr>
        <w:t>энергетической эффективности систем коммунальной инфраструктуры</w:t>
      </w: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proofErr w:type="gramStart"/>
      <w:r w:rsidRPr="0061497C">
        <w:rPr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r w:rsidR="006C1948" w:rsidRPr="0061497C">
        <w:rPr>
          <w:sz w:val="28"/>
          <w:szCs w:val="28"/>
        </w:rPr>
        <w:t>Украинского</w:t>
      </w:r>
      <w:r w:rsidRPr="0061497C">
        <w:rPr>
          <w:sz w:val="28"/>
          <w:szCs w:val="28"/>
        </w:rPr>
        <w:t xml:space="preserve">  сельского поселения включают в себя:</w:t>
      </w:r>
      <w:proofErr w:type="gramEnd"/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проведение энергетического аудита;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proofErr w:type="gramStart"/>
      <w:r w:rsidRPr="0061497C">
        <w:rPr>
          <w:sz w:val="28"/>
          <w:szCs w:val="28"/>
        </w:rPr>
        <w:t xml:space="preserve">- мероприятия по выявлению бесхозяйных </w:t>
      </w:r>
      <w:hyperlink r:id="rId14" w:tooltip="Объекты недвижимости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объектов недвижимого</w:t>
        </w:r>
      </w:hyperlink>
      <w:r w:rsidRPr="0061497C">
        <w:rPr>
          <w:sz w:val="28"/>
          <w:szCs w:val="28"/>
        </w:rPr>
        <w:t xml:space="preserve"> имущества, используемых для передачи энергетических ресурсов (включая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</w:t>
      </w:r>
      <w:hyperlink r:id="rId15" w:tooltip="Муниципальная собственность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муниципальной собственности</w:t>
        </w:r>
      </w:hyperlink>
      <w:r w:rsidRPr="0061497C">
        <w:rPr>
          <w:sz w:val="28"/>
          <w:szCs w:val="28"/>
        </w:rPr>
        <w:t xml:space="preserve"> на такие бесхозяйные объекты недвижимого имущества;</w:t>
      </w:r>
      <w:proofErr w:type="gramEnd"/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proofErr w:type="gramStart"/>
      <w:r w:rsidRPr="0061497C">
        <w:rPr>
          <w:sz w:val="28"/>
          <w:szCs w:val="28"/>
        </w:rPr>
        <w:t xml:space="preserve">- мероприятия по </w:t>
      </w:r>
      <w:hyperlink r:id="rId16" w:tooltip="Органы управления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организации управления</w:t>
        </w:r>
      </w:hyperlink>
      <w:r w:rsidRPr="0061497C">
        <w:rPr>
          <w:sz w:val="28"/>
          <w:szCs w:val="28"/>
        </w:rPr>
        <w:t xml:space="preserve">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 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C546EB" w:rsidRPr="0061497C" w:rsidRDefault="00C546EB" w:rsidP="00C546EB">
      <w:pPr>
        <w:rPr>
          <w:sz w:val="28"/>
          <w:szCs w:val="28"/>
        </w:rPr>
      </w:pP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  <w:r w:rsidRPr="0061497C">
        <w:rPr>
          <w:b/>
          <w:sz w:val="28"/>
          <w:szCs w:val="28"/>
        </w:rPr>
        <w:t>Мероприятия по энергосбережению и повышению</w:t>
      </w:r>
    </w:p>
    <w:p w:rsidR="00C546EB" w:rsidRPr="0061497C" w:rsidRDefault="00C546EB" w:rsidP="00C546EB">
      <w:pPr>
        <w:jc w:val="center"/>
        <w:rPr>
          <w:rStyle w:val="ab"/>
          <w:sz w:val="28"/>
          <w:szCs w:val="28"/>
        </w:rPr>
      </w:pPr>
      <w:r w:rsidRPr="0061497C">
        <w:rPr>
          <w:rStyle w:val="ab"/>
          <w:sz w:val="28"/>
          <w:szCs w:val="28"/>
        </w:rPr>
        <w:t>энергетической эффективности систем уличного освещения</w:t>
      </w:r>
    </w:p>
    <w:p w:rsidR="00C546EB" w:rsidRPr="0061497C" w:rsidRDefault="00C546EB" w:rsidP="00C546EB">
      <w:pPr>
        <w:jc w:val="center"/>
        <w:rPr>
          <w:sz w:val="28"/>
          <w:szCs w:val="28"/>
        </w:rPr>
      </w:pP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Мероприятия по повышению эффективности использования электрической энергии в системах уличного освещения: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-  замена ламп в системе уличного освещения в </w:t>
      </w:r>
      <w:r w:rsidR="00253AC1" w:rsidRPr="0061497C">
        <w:rPr>
          <w:sz w:val="28"/>
          <w:szCs w:val="28"/>
        </w:rPr>
        <w:t>Украинском</w:t>
      </w:r>
      <w:r w:rsidRPr="0061497C">
        <w:rPr>
          <w:sz w:val="28"/>
          <w:szCs w:val="28"/>
        </w:rPr>
        <w:t xml:space="preserve"> сельском поселении </w:t>
      </w:r>
      <w:proofErr w:type="gramStart"/>
      <w:r w:rsidRPr="0061497C">
        <w:rPr>
          <w:sz w:val="28"/>
          <w:szCs w:val="28"/>
        </w:rPr>
        <w:t>на</w:t>
      </w:r>
      <w:proofErr w:type="gramEnd"/>
      <w:r w:rsidRPr="0061497C">
        <w:rPr>
          <w:sz w:val="28"/>
          <w:szCs w:val="28"/>
        </w:rPr>
        <w:t xml:space="preserve"> энергосберегающие;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  установка приборов учета в уличном освещении.</w:t>
      </w:r>
    </w:p>
    <w:p w:rsidR="00C546EB" w:rsidRPr="0061497C" w:rsidRDefault="00C546EB" w:rsidP="00C546EB">
      <w:pPr>
        <w:rPr>
          <w:sz w:val="28"/>
          <w:szCs w:val="28"/>
        </w:rPr>
      </w:pP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  <w:r w:rsidRPr="0061497C">
        <w:rPr>
          <w:b/>
          <w:sz w:val="28"/>
          <w:szCs w:val="28"/>
          <w:lang w:val="en-US"/>
        </w:rPr>
        <w:t>IV</w:t>
      </w:r>
      <w:r w:rsidRPr="0061497C">
        <w:rPr>
          <w:b/>
          <w:sz w:val="28"/>
          <w:szCs w:val="28"/>
        </w:rPr>
        <w:t>. Ресурсное обеспечение Программы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Основным источником финансирования Программы являются средства </w:t>
      </w:r>
      <w:hyperlink r:id="rId17" w:tooltip="Местный бюджет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местного бюджета</w:t>
        </w:r>
      </w:hyperlink>
      <w:r w:rsidRPr="0061497C">
        <w:rPr>
          <w:sz w:val="28"/>
          <w:szCs w:val="28"/>
        </w:rPr>
        <w:t>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Общий запланированный объем финансирования Программы составляет 2</w:t>
      </w:r>
      <w:r w:rsidR="006C1948" w:rsidRPr="0061497C">
        <w:rPr>
          <w:sz w:val="28"/>
          <w:szCs w:val="28"/>
        </w:rPr>
        <w:t>0</w:t>
      </w:r>
      <w:r w:rsidRPr="0061497C">
        <w:rPr>
          <w:sz w:val="28"/>
          <w:szCs w:val="28"/>
        </w:rPr>
        <w:t xml:space="preserve"> тыс. рублей.</w:t>
      </w:r>
    </w:p>
    <w:p w:rsidR="00C546EB" w:rsidRPr="0061497C" w:rsidRDefault="00C546EB" w:rsidP="00C546EB">
      <w:pPr>
        <w:ind w:firstLine="709"/>
        <w:jc w:val="both"/>
        <w:rPr>
          <w:color w:val="FF0000"/>
          <w:sz w:val="28"/>
          <w:szCs w:val="28"/>
        </w:rPr>
      </w:pP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  <w:r w:rsidRPr="0061497C">
        <w:rPr>
          <w:b/>
          <w:sz w:val="28"/>
          <w:szCs w:val="28"/>
        </w:rPr>
        <w:t xml:space="preserve">V. Оценка </w:t>
      </w:r>
      <w:proofErr w:type="gramStart"/>
      <w:r w:rsidRPr="0061497C">
        <w:rPr>
          <w:b/>
          <w:sz w:val="28"/>
          <w:szCs w:val="28"/>
        </w:rPr>
        <w:t>социально-экономической</w:t>
      </w:r>
      <w:proofErr w:type="gramEnd"/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  <w:r w:rsidRPr="0061497C">
        <w:rPr>
          <w:b/>
          <w:sz w:val="28"/>
          <w:szCs w:val="28"/>
        </w:rPr>
        <w:t>эффективности реализации Программы</w:t>
      </w: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proofErr w:type="gramStart"/>
      <w:r w:rsidRPr="0061497C">
        <w:rPr>
          <w:sz w:val="28"/>
          <w:szCs w:val="28"/>
        </w:rPr>
        <w:t xml:space="preserve">В соответствии с Федеральным законом от 23 </w:t>
      </w:r>
      <w:hyperlink r:id="rId18" w:tooltip="Ноябрь 2009 г.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ноября 2009</w:t>
        </w:r>
      </w:hyperlink>
      <w:r w:rsidRPr="0061497C">
        <w:rPr>
          <w:sz w:val="28"/>
          <w:szCs w:val="28"/>
        </w:rPr>
        <w:t xml:space="preserve"> г. «Об энергосбережении и о повышении энергетической эффективности и о внесении изменений в отдельные законодательные акты Российской Федерации» бюджетное учреждение обязано обеспечить снижение в сопоставимых условиях объема потребленных им энергоресурсов ежегодно не менее чем на три процента.</w:t>
      </w:r>
      <w:proofErr w:type="gramEnd"/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lastRenderedPageBreak/>
        <w:t>В ходе реализации Программы планируется достичь следующих результатов: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наличия: энергетических паспортов; топливно-энергетических балансов; актов энергетических обследований; установленных нормативов и лимитов энергопотребления;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сокращения удельных показателей энергоемкости и энергопотребления предприятий и организаций на территории муниципального образования.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Повышение эффективности использования энергоресурсов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proofErr w:type="gramStart"/>
      <w:r w:rsidRPr="0061497C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  <w:proofErr w:type="gramEnd"/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Показателем экономической эффективности является достижение </w:t>
      </w:r>
      <w:hyperlink r:id="rId19" w:tooltip="Целевые показатели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целевых показателей</w:t>
        </w:r>
      </w:hyperlink>
      <w:r w:rsidRPr="0061497C">
        <w:rPr>
          <w:sz w:val="28"/>
          <w:szCs w:val="28"/>
        </w:rPr>
        <w:t xml:space="preserve"> Программы, представленных в Таблице 2 к Программе.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Организационное управление Программой и контроль за ее реализацией осуществляет администрация </w:t>
      </w:r>
      <w:proofErr w:type="gramStart"/>
      <w:r w:rsidR="00253AC1" w:rsidRPr="0061497C">
        <w:rPr>
          <w:sz w:val="28"/>
          <w:szCs w:val="28"/>
        </w:rPr>
        <w:t>Украинского</w:t>
      </w:r>
      <w:proofErr w:type="gramEnd"/>
      <w:r w:rsidRPr="0061497C">
        <w:rPr>
          <w:sz w:val="28"/>
          <w:szCs w:val="28"/>
        </w:rPr>
        <w:t xml:space="preserve"> сельского поселения.</w:t>
      </w:r>
    </w:p>
    <w:p w:rsidR="00C546EB" w:rsidRPr="0061497C" w:rsidRDefault="00C546EB" w:rsidP="00C546EB">
      <w:pPr>
        <w:rPr>
          <w:sz w:val="28"/>
          <w:szCs w:val="28"/>
        </w:rPr>
      </w:pPr>
    </w:p>
    <w:p w:rsidR="00C546EB" w:rsidRPr="0061497C" w:rsidRDefault="00C546EB" w:rsidP="00C546EB">
      <w:pPr>
        <w:jc w:val="center"/>
        <w:rPr>
          <w:b/>
          <w:sz w:val="28"/>
          <w:szCs w:val="28"/>
        </w:rPr>
      </w:pPr>
      <w:r w:rsidRPr="0061497C">
        <w:rPr>
          <w:b/>
          <w:sz w:val="28"/>
          <w:szCs w:val="28"/>
        </w:rPr>
        <w:t>V</w:t>
      </w:r>
      <w:r w:rsidRPr="0061497C">
        <w:rPr>
          <w:b/>
          <w:sz w:val="28"/>
          <w:szCs w:val="28"/>
          <w:lang w:val="en-US"/>
        </w:rPr>
        <w:t>I</w:t>
      </w:r>
      <w:r w:rsidRPr="0061497C">
        <w:rPr>
          <w:b/>
          <w:sz w:val="28"/>
          <w:szCs w:val="28"/>
        </w:rPr>
        <w:t xml:space="preserve">. Анализ рисков реализации </w:t>
      </w:r>
      <w:r w:rsidRPr="0061497C">
        <w:rPr>
          <w:b/>
          <w:sz w:val="28"/>
          <w:szCs w:val="28"/>
        </w:rPr>
        <w:br/>
        <w:t xml:space="preserve">и описание мер </w:t>
      </w:r>
      <w:hyperlink r:id="rId20" w:tooltip="Управление рисками" w:history="1">
        <w:r w:rsidRPr="0061497C">
          <w:rPr>
            <w:rStyle w:val="a8"/>
            <w:rFonts w:eastAsia="Calibri"/>
            <w:b/>
            <w:bCs/>
            <w:color w:val="auto"/>
            <w:sz w:val="28"/>
            <w:szCs w:val="28"/>
            <w:u w:val="none"/>
          </w:rPr>
          <w:t>управления рисками</w:t>
        </w:r>
      </w:hyperlink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Выделяются следующие группы рисков, которые могут возникнуть в ходе реализации Подпрограммы: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1. Внешние финансово-экономические риски: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сокращение в ходе реализации Программы предусмотренных объемов бюджетных средств, что потребует внесения изменений в Программу, пересмотра целевых значений показателей и, возможно, отказа от реализации отдельных мероприятий и даже задач Программы;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потеря с течением времени значимости отдельных мероприятий;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длительный срок реализации Программы и, как следствие, возрастание неопределенности по мере ее реализации могут привести к необходимости значительных корректировок значений целевых показателей.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2. Внешние законодательно-правовые риски: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- изменения действующего </w:t>
      </w:r>
      <w:hyperlink r:id="rId21" w:tooltip="Законы в России" w:history="1">
        <w:r w:rsidRPr="0061497C">
          <w:rPr>
            <w:rStyle w:val="a8"/>
            <w:rFonts w:eastAsia="Calibri"/>
            <w:color w:val="auto"/>
            <w:sz w:val="28"/>
            <w:szCs w:val="28"/>
            <w:u w:val="none"/>
          </w:rPr>
          <w:t>законодательства Российской Федерации</w:t>
        </w:r>
      </w:hyperlink>
      <w:r w:rsidRPr="0061497C">
        <w:rPr>
          <w:sz w:val="28"/>
          <w:szCs w:val="28"/>
        </w:rPr>
        <w:t>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несовершенство законодательно-правовой базы, которое проявляется в ее неполноте, противоречивости и т. д.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3. Внутренние риски: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неэффективность организации и управления процессом реализации мероприятий Программы;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низкая эффективность использования бюджетных средств.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Меры управления внешними финансово-экономическими и законодательно-правовыми рисками: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lastRenderedPageBreak/>
        <w:t xml:space="preserve">- проведение комплексного анализа внешней и внутренней среды исполнения Программы с дальнейшим пересмотром </w:t>
      </w:r>
      <w:proofErr w:type="gramStart"/>
      <w:r w:rsidRPr="0061497C">
        <w:rPr>
          <w:sz w:val="28"/>
          <w:szCs w:val="28"/>
        </w:rPr>
        <w:t>критериев оценки</w:t>
      </w:r>
      <w:proofErr w:type="gramEnd"/>
      <w:r w:rsidRPr="0061497C">
        <w:rPr>
          <w:sz w:val="28"/>
          <w:szCs w:val="28"/>
        </w:rPr>
        <w:t xml:space="preserve"> и отбора ее мероприятий. Совершенствование механизма реализации Программы исходя из изменений во внутренней и внешней среде;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- оперативное реагирование и внесение изменений в Программу, нивелирующих или снижающих воздействие негативных факторов на выполнение целевых показателей.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>Меры управления внутренними рисками:</w:t>
      </w:r>
    </w:p>
    <w:p w:rsidR="00C546EB" w:rsidRPr="0061497C" w:rsidRDefault="00C546EB" w:rsidP="00C546EB">
      <w:pPr>
        <w:ind w:firstLine="709"/>
        <w:jc w:val="both"/>
        <w:rPr>
          <w:sz w:val="28"/>
          <w:szCs w:val="28"/>
        </w:rPr>
      </w:pPr>
      <w:r w:rsidRPr="0061497C">
        <w:rPr>
          <w:sz w:val="28"/>
          <w:szCs w:val="28"/>
        </w:rPr>
        <w:t xml:space="preserve">- разработка и внедрение эффективной </w:t>
      </w:r>
      <w:proofErr w:type="gramStart"/>
      <w:r w:rsidRPr="0061497C">
        <w:rPr>
          <w:sz w:val="28"/>
          <w:szCs w:val="28"/>
        </w:rPr>
        <w:t>системы контроля реализации программных положений</w:t>
      </w:r>
      <w:proofErr w:type="gramEnd"/>
      <w:r w:rsidRPr="0061497C">
        <w:rPr>
          <w:sz w:val="28"/>
          <w:szCs w:val="28"/>
        </w:rPr>
        <w:t xml:space="preserve"> и мероприятий, а также эффективности использования бюджетных средств.</w:t>
      </w:r>
    </w:p>
    <w:p w:rsidR="00C546EB" w:rsidRPr="0061497C" w:rsidRDefault="00C546EB" w:rsidP="00C546EB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EB" w:rsidRPr="0061497C" w:rsidRDefault="00C546EB" w:rsidP="00C546E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97C">
        <w:rPr>
          <w:rFonts w:ascii="Times New Roman" w:hAnsi="Times New Roman" w:cs="Times New Roman"/>
          <w:b/>
          <w:sz w:val="28"/>
          <w:szCs w:val="28"/>
        </w:rPr>
        <w:t xml:space="preserve">Таблица 1 к Программе «Энергосбережение и повышение энергетической эффективности в </w:t>
      </w:r>
      <w:r w:rsidR="006C1948" w:rsidRPr="0061497C">
        <w:rPr>
          <w:rFonts w:ascii="Times New Roman" w:hAnsi="Times New Roman" w:cs="Times New Roman"/>
          <w:b/>
          <w:sz w:val="28"/>
          <w:szCs w:val="28"/>
        </w:rPr>
        <w:t>Украинском</w:t>
      </w:r>
      <w:r w:rsidRPr="0061497C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 на 20</w:t>
      </w:r>
      <w:r w:rsidR="006C1948" w:rsidRPr="0061497C">
        <w:rPr>
          <w:rFonts w:ascii="Times New Roman" w:hAnsi="Times New Roman" w:cs="Times New Roman"/>
          <w:b/>
          <w:sz w:val="28"/>
          <w:szCs w:val="28"/>
        </w:rPr>
        <w:t>2</w:t>
      </w:r>
      <w:r w:rsidR="00F2057A" w:rsidRPr="0061497C">
        <w:rPr>
          <w:rFonts w:ascii="Times New Roman" w:hAnsi="Times New Roman" w:cs="Times New Roman"/>
          <w:b/>
          <w:sz w:val="28"/>
          <w:szCs w:val="28"/>
        </w:rPr>
        <w:t>4</w:t>
      </w:r>
      <w:r w:rsidRPr="0061497C">
        <w:rPr>
          <w:rFonts w:ascii="Times New Roman" w:hAnsi="Times New Roman" w:cs="Times New Roman"/>
          <w:b/>
          <w:sz w:val="28"/>
          <w:szCs w:val="28"/>
        </w:rPr>
        <w:t>-202</w:t>
      </w:r>
      <w:r w:rsidR="0061497C">
        <w:rPr>
          <w:rFonts w:ascii="Times New Roman" w:hAnsi="Times New Roman" w:cs="Times New Roman"/>
          <w:b/>
          <w:sz w:val="28"/>
          <w:szCs w:val="28"/>
        </w:rPr>
        <w:t>8</w:t>
      </w:r>
      <w:r w:rsidRPr="0061497C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C546EB" w:rsidRPr="0061497C" w:rsidRDefault="00C546EB" w:rsidP="00C546EB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C546EB" w:rsidRPr="0061497C" w:rsidRDefault="00C546EB" w:rsidP="00C546EB">
      <w:pPr>
        <w:pStyle w:val="af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97C">
        <w:rPr>
          <w:rFonts w:ascii="Times New Roman" w:hAnsi="Times New Roman" w:cs="Times New Roman"/>
          <w:bCs/>
          <w:sz w:val="28"/>
          <w:szCs w:val="28"/>
        </w:rPr>
        <w:t xml:space="preserve"> Ресурсное обеспечение реализации Программы за счет средств бюджета </w:t>
      </w:r>
      <w:r w:rsidR="00335202" w:rsidRPr="0061497C">
        <w:rPr>
          <w:rFonts w:ascii="Times New Roman" w:hAnsi="Times New Roman" w:cs="Times New Roman"/>
          <w:bCs/>
          <w:sz w:val="28"/>
          <w:szCs w:val="28"/>
        </w:rPr>
        <w:t>Украинского</w:t>
      </w:r>
      <w:r w:rsidRPr="006149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984"/>
        <w:gridCol w:w="851"/>
        <w:gridCol w:w="1134"/>
        <w:gridCol w:w="1134"/>
        <w:gridCol w:w="992"/>
        <w:gridCol w:w="992"/>
      </w:tblGrid>
      <w:tr w:rsidR="0061497C" w:rsidRPr="0061497C" w:rsidTr="004072EE">
        <w:tc>
          <w:tcPr>
            <w:tcW w:w="534" w:type="dxa"/>
            <w:vMerge w:val="restart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103" w:type="dxa"/>
            <w:gridSpan w:val="5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Расходы (тыс. руб.</w:t>
            </w:r>
            <w:proofErr w:type="gram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61497C" w:rsidRPr="0061497C" w:rsidTr="0061497C">
        <w:tc>
          <w:tcPr>
            <w:tcW w:w="534" w:type="dxa"/>
            <w:vMerge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1497C" w:rsidRPr="0061497C" w:rsidRDefault="0061497C" w:rsidP="00F2057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92" w:type="dxa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61497C" w:rsidRPr="0061497C" w:rsidTr="0061497C">
        <w:tc>
          <w:tcPr>
            <w:tcW w:w="5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1497C" w:rsidRPr="0061497C" w:rsidRDefault="0061497C" w:rsidP="00AD679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энергетических </w:t>
            </w:r>
            <w:hyperlink r:id="rId22" w:tooltip="Обследование зданий" w:history="1">
              <w:r w:rsidRPr="0061497C">
                <w:rPr>
                  <w:rStyle w:val="a8"/>
                  <w:rFonts w:ascii="Times New Roman" w:eastAsia="Calibri" w:hAnsi="Times New Roman"/>
                  <w:color w:val="auto"/>
                  <w:sz w:val="28"/>
                  <w:szCs w:val="28"/>
                </w:rPr>
                <w:t>обследований зданий</w:t>
              </w:r>
            </w:hyperlink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и сооружений бюджетных организаций</w:t>
            </w:r>
          </w:p>
        </w:tc>
        <w:tc>
          <w:tcPr>
            <w:tcW w:w="1984" w:type="dxa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Украинского</w:t>
            </w:r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1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134" w:type="dxa"/>
          </w:tcPr>
          <w:p w:rsidR="0061497C" w:rsidRPr="0061497C" w:rsidRDefault="0061497C" w:rsidP="00063C2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992" w:type="dxa"/>
          </w:tcPr>
          <w:p w:rsidR="0061497C" w:rsidRPr="0061497C" w:rsidRDefault="0061497C" w:rsidP="00A0690E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992" w:type="dxa"/>
          </w:tcPr>
          <w:p w:rsidR="0061497C" w:rsidRPr="0061497C" w:rsidRDefault="0061497C" w:rsidP="00A0690E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</w:tr>
      <w:tr w:rsidR="0061497C" w:rsidRPr="0061497C" w:rsidTr="0061497C">
        <w:tc>
          <w:tcPr>
            <w:tcW w:w="5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1497C" w:rsidRPr="0061497C" w:rsidRDefault="0061497C" w:rsidP="00AD679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Замена ламп накаливания в бюджетных организациях </w:t>
            </w:r>
            <w:proofErr w:type="gram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энергосберегающие (люминесцентные, светодиодные)</w:t>
            </w:r>
          </w:p>
        </w:tc>
        <w:tc>
          <w:tcPr>
            <w:tcW w:w="198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851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1497C" w:rsidRPr="0061497C" w:rsidTr="0061497C">
        <w:tc>
          <w:tcPr>
            <w:tcW w:w="5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1497C" w:rsidRPr="0061497C" w:rsidRDefault="0061497C" w:rsidP="0033520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Ремонт зданий и сооружений по энергосберегающим проектам в </w:t>
            </w:r>
            <w:r w:rsidRPr="00614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организациях (утепление </w:t>
            </w:r>
            <w:hyperlink r:id="rId23" w:tooltip="Кровельные материалы" w:history="1">
              <w:r w:rsidRPr="0061497C">
                <w:rPr>
                  <w:rStyle w:val="a8"/>
                  <w:rFonts w:ascii="Times New Roman" w:eastAsia="Calibri" w:hAnsi="Times New Roman"/>
                  <w:color w:val="auto"/>
                  <w:sz w:val="28"/>
                  <w:szCs w:val="28"/>
                </w:rPr>
                <w:t>кровли</w:t>
              </w:r>
            </w:hyperlink>
            <w:r w:rsidRPr="00614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и стен; замена дверей; </w:t>
            </w:r>
            <w:r w:rsidRPr="00614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ремонт </w:t>
            </w:r>
            <w:hyperlink r:id="rId24" w:tooltip="Отопительные системы" w:history="1">
              <w:r w:rsidRPr="0061497C">
                <w:rPr>
                  <w:rStyle w:val="a8"/>
                  <w:rFonts w:ascii="Times New Roman" w:eastAsia="Calibri" w:hAnsi="Times New Roman"/>
                  <w:color w:val="auto"/>
                  <w:sz w:val="28"/>
                  <w:szCs w:val="28"/>
                </w:rPr>
                <w:t>отопительной системы</w:t>
              </w:r>
            </w:hyperlink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ежегодную промывку и </w:t>
            </w:r>
            <w:proofErr w:type="spell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опрессовку</w:t>
            </w:r>
            <w:proofErr w:type="spell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учреждений</w:t>
            </w:r>
          </w:p>
        </w:tc>
        <w:tc>
          <w:tcPr>
            <w:tcW w:w="851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1497C" w:rsidRPr="0061497C" w:rsidTr="0061497C">
        <w:tc>
          <w:tcPr>
            <w:tcW w:w="5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61497C" w:rsidRPr="0061497C" w:rsidRDefault="0061497C" w:rsidP="00AD679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Установка групп учета и энергосберегающих светильников в уличном освещении</w:t>
            </w:r>
          </w:p>
        </w:tc>
        <w:tc>
          <w:tcPr>
            <w:tcW w:w="198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851" w:type="dxa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61497C" w:rsidRPr="0061497C" w:rsidRDefault="0061497C" w:rsidP="0033520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1497C" w:rsidRPr="0061497C" w:rsidTr="0061497C">
        <w:tc>
          <w:tcPr>
            <w:tcW w:w="5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1497C" w:rsidRPr="0061497C" w:rsidRDefault="0061497C" w:rsidP="00AD6795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198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851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1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134" w:type="dxa"/>
          </w:tcPr>
          <w:p w:rsidR="0061497C" w:rsidRPr="0061497C" w:rsidRDefault="0061497C" w:rsidP="00063C2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992" w:type="dxa"/>
          </w:tcPr>
          <w:p w:rsidR="0061497C" w:rsidRPr="0061497C" w:rsidRDefault="0061497C" w:rsidP="00A0690E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992" w:type="dxa"/>
          </w:tcPr>
          <w:p w:rsidR="0061497C" w:rsidRPr="0061497C" w:rsidRDefault="0061497C" w:rsidP="00A0690E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</w:tr>
      <w:tr w:rsidR="0061497C" w:rsidRPr="0061497C" w:rsidTr="0061497C">
        <w:tc>
          <w:tcPr>
            <w:tcW w:w="5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1497C" w:rsidRPr="0061497C" w:rsidRDefault="0061497C" w:rsidP="002745E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61497C" w:rsidRPr="0061497C" w:rsidRDefault="0061497C" w:rsidP="002745E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61497C" w:rsidRPr="0061497C" w:rsidRDefault="0061497C" w:rsidP="002745E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61497C" w:rsidRPr="0061497C" w:rsidRDefault="0061497C" w:rsidP="002745E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61497C" w:rsidRPr="0061497C" w:rsidRDefault="0061497C" w:rsidP="002745E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C546EB" w:rsidRPr="0061497C" w:rsidRDefault="00C546EB" w:rsidP="00C546EB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C546EB" w:rsidRPr="0061497C" w:rsidRDefault="00C546EB" w:rsidP="00C546E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97C">
        <w:rPr>
          <w:rFonts w:ascii="Times New Roman" w:hAnsi="Times New Roman" w:cs="Times New Roman"/>
          <w:b/>
          <w:sz w:val="28"/>
          <w:szCs w:val="28"/>
        </w:rPr>
        <w:t xml:space="preserve">Таблица 2 к Программе «Энергосбережение и повышение энергетической эффективности в </w:t>
      </w:r>
      <w:r w:rsidR="002745E0" w:rsidRPr="0061497C">
        <w:rPr>
          <w:rFonts w:ascii="Times New Roman" w:hAnsi="Times New Roman" w:cs="Times New Roman"/>
          <w:b/>
          <w:sz w:val="28"/>
          <w:szCs w:val="28"/>
        </w:rPr>
        <w:t>Украинском</w:t>
      </w:r>
      <w:r w:rsidRPr="0061497C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 на 20</w:t>
      </w:r>
      <w:r w:rsidR="002745E0" w:rsidRPr="0061497C">
        <w:rPr>
          <w:rFonts w:ascii="Times New Roman" w:hAnsi="Times New Roman" w:cs="Times New Roman"/>
          <w:b/>
          <w:sz w:val="28"/>
          <w:szCs w:val="28"/>
        </w:rPr>
        <w:t>2</w:t>
      </w:r>
      <w:r w:rsidR="00F2057A" w:rsidRPr="0061497C">
        <w:rPr>
          <w:rFonts w:ascii="Times New Roman" w:hAnsi="Times New Roman" w:cs="Times New Roman"/>
          <w:b/>
          <w:sz w:val="28"/>
          <w:szCs w:val="28"/>
        </w:rPr>
        <w:t>4</w:t>
      </w:r>
      <w:r w:rsidRPr="0061497C">
        <w:rPr>
          <w:rFonts w:ascii="Times New Roman" w:hAnsi="Times New Roman" w:cs="Times New Roman"/>
          <w:b/>
          <w:sz w:val="28"/>
          <w:szCs w:val="28"/>
        </w:rPr>
        <w:t>-202</w:t>
      </w:r>
      <w:r w:rsidR="0061497C">
        <w:rPr>
          <w:rFonts w:ascii="Times New Roman" w:hAnsi="Times New Roman" w:cs="Times New Roman"/>
          <w:b/>
          <w:sz w:val="28"/>
          <w:szCs w:val="28"/>
        </w:rPr>
        <w:t>8</w:t>
      </w:r>
      <w:r w:rsidRPr="0061497C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C546EB" w:rsidRPr="0061497C" w:rsidRDefault="00C546EB" w:rsidP="00C546E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6EB" w:rsidRPr="0061497C" w:rsidRDefault="00C546EB" w:rsidP="00C546EB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61497C">
        <w:rPr>
          <w:rFonts w:ascii="Times New Roman" w:hAnsi="Times New Roman" w:cs="Times New Roman"/>
          <w:bCs/>
          <w:sz w:val="28"/>
          <w:szCs w:val="28"/>
        </w:rPr>
        <w:t>Перечень целевых показателей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1990"/>
        <w:gridCol w:w="1879"/>
        <w:gridCol w:w="785"/>
        <w:gridCol w:w="822"/>
        <w:gridCol w:w="1134"/>
        <w:gridCol w:w="1134"/>
        <w:gridCol w:w="1134"/>
      </w:tblGrid>
      <w:tr w:rsidR="0061497C" w:rsidRPr="0061497C" w:rsidTr="007811D8">
        <w:tc>
          <w:tcPr>
            <w:tcW w:w="869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0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79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змерения</w:t>
            </w:r>
          </w:p>
        </w:tc>
        <w:tc>
          <w:tcPr>
            <w:tcW w:w="5009" w:type="dxa"/>
            <w:gridSpan w:val="5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61497C" w:rsidRPr="0061497C" w:rsidTr="00314FCC">
        <w:trPr>
          <w:trHeight w:val="300"/>
        </w:trPr>
        <w:tc>
          <w:tcPr>
            <w:tcW w:w="869" w:type="dxa"/>
            <w:vMerge w:val="restart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0" w:type="dxa"/>
            <w:vMerge w:val="restart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Объем потребления электрической энергии</w:t>
            </w:r>
          </w:p>
        </w:tc>
        <w:tc>
          <w:tcPr>
            <w:tcW w:w="1879" w:type="dxa"/>
            <w:vMerge w:val="restart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Втч</w:t>
            </w:r>
          </w:p>
        </w:tc>
        <w:tc>
          <w:tcPr>
            <w:tcW w:w="785" w:type="dxa"/>
          </w:tcPr>
          <w:p w:rsidR="0061497C" w:rsidRPr="0061497C" w:rsidRDefault="0061497C" w:rsidP="00F2057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22" w:type="dxa"/>
          </w:tcPr>
          <w:p w:rsidR="0061497C" w:rsidRPr="0061497C" w:rsidRDefault="0061497C" w:rsidP="00F2057A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61497C" w:rsidRPr="0061497C" w:rsidTr="00314FCC">
        <w:trPr>
          <w:trHeight w:val="255"/>
        </w:trPr>
        <w:tc>
          <w:tcPr>
            <w:tcW w:w="869" w:type="dxa"/>
            <w:vMerge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22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61497C" w:rsidRPr="0061497C" w:rsidRDefault="0061497C" w:rsidP="00A0690E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61497C" w:rsidRPr="0061497C" w:rsidRDefault="0061497C" w:rsidP="00A0690E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61497C" w:rsidRPr="0061497C" w:rsidTr="00314FCC">
        <w:trPr>
          <w:trHeight w:val="255"/>
        </w:trPr>
        <w:tc>
          <w:tcPr>
            <w:tcW w:w="869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0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 xml:space="preserve">Объем потребления топлива </w:t>
            </w:r>
          </w:p>
        </w:tc>
        <w:tc>
          <w:tcPr>
            <w:tcW w:w="1879" w:type="dxa"/>
          </w:tcPr>
          <w:p w:rsidR="0061497C" w:rsidRPr="0061497C" w:rsidRDefault="0061497C" w:rsidP="00DA7C91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497C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785" w:type="dxa"/>
          </w:tcPr>
          <w:p w:rsidR="0061497C" w:rsidRPr="0061497C" w:rsidRDefault="0061497C" w:rsidP="00AD6795">
            <w:pPr>
              <w:pStyle w:val="af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869</w:t>
            </w:r>
          </w:p>
        </w:tc>
        <w:tc>
          <w:tcPr>
            <w:tcW w:w="822" w:type="dxa"/>
          </w:tcPr>
          <w:p w:rsidR="0061497C" w:rsidRPr="0061497C" w:rsidRDefault="0061497C" w:rsidP="00F75BC3">
            <w:pPr>
              <w:pStyle w:val="af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869</w:t>
            </w:r>
          </w:p>
        </w:tc>
        <w:tc>
          <w:tcPr>
            <w:tcW w:w="1134" w:type="dxa"/>
          </w:tcPr>
          <w:p w:rsidR="0061497C" w:rsidRPr="0061497C" w:rsidRDefault="0061497C" w:rsidP="00F75BC3">
            <w:pPr>
              <w:pStyle w:val="af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869</w:t>
            </w:r>
          </w:p>
        </w:tc>
        <w:tc>
          <w:tcPr>
            <w:tcW w:w="1134" w:type="dxa"/>
          </w:tcPr>
          <w:p w:rsidR="0061497C" w:rsidRPr="0061497C" w:rsidRDefault="0061497C" w:rsidP="00A0690E">
            <w:pPr>
              <w:pStyle w:val="af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869</w:t>
            </w:r>
          </w:p>
        </w:tc>
        <w:tc>
          <w:tcPr>
            <w:tcW w:w="1134" w:type="dxa"/>
          </w:tcPr>
          <w:p w:rsidR="0061497C" w:rsidRPr="0061497C" w:rsidRDefault="0061497C" w:rsidP="00A0690E">
            <w:pPr>
              <w:pStyle w:val="af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49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869</w:t>
            </w:r>
          </w:p>
        </w:tc>
      </w:tr>
    </w:tbl>
    <w:p w:rsidR="00C546EB" w:rsidRPr="0061497C" w:rsidRDefault="00C546EB" w:rsidP="00C546EB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C546EB" w:rsidRPr="0061497C" w:rsidRDefault="00C546EB" w:rsidP="00C546EB">
      <w:pPr>
        <w:widowControl w:val="0"/>
        <w:jc w:val="center"/>
        <w:rPr>
          <w:b/>
          <w:sz w:val="28"/>
          <w:szCs w:val="28"/>
        </w:rPr>
      </w:pPr>
      <w:r w:rsidRPr="0061497C">
        <w:rPr>
          <w:b/>
          <w:sz w:val="28"/>
          <w:szCs w:val="28"/>
        </w:rPr>
        <w:t>Заключение</w:t>
      </w:r>
    </w:p>
    <w:p w:rsidR="00C546EB" w:rsidRPr="0061497C" w:rsidRDefault="00C546EB" w:rsidP="00C546EB">
      <w:pPr>
        <w:widowControl w:val="0"/>
        <w:rPr>
          <w:sz w:val="28"/>
          <w:szCs w:val="28"/>
        </w:rPr>
      </w:pPr>
    </w:p>
    <w:p w:rsidR="00C546EB" w:rsidRPr="0061497C" w:rsidRDefault="00C546EB" w:rsidP="00C546EB">
      <w:pPr>
        <w:widowControl w:val="0"/>
        <w:ind w:firstLine="720"/>
        <w:rPr>
          <w:sz w:val="28"/>
          <w:szCs w:val="28"/>
        </w:rPr>
      </w:pPr>
      <w:r w:rsidRPr="0061497C">
        <w:rPr>
          <w:sz w:val="28"/>
          <w:szCs w:val="28"/>
        </w:rPr>
        <w:t xml:space="preserve">В ходе реализации Программы планируется достичь следующих результатов: </w:t>
      </w:r>
    </w:p>
    <w:p w:rsidR="00C546EB" w:rsidRPr="0061497C" w:rsidRDefault="00C546EB" w:rsidP="00C546EB">
      <w:pPr>
        <w:widowControl w:val="0"/>
        <w:ind w:firstLine="720"/>
        <w:rPr>
          <w:sz w:val="28"/>
          <w:szCs w:val="28"/>
        </w:rPr>
      </w:pPr>
      <w:r w:rsidRPr="0061497C">
        <w:rPr>
          <w:sz w:val="28"/>
          <w:szCs w:val="28"/>
        </w:rPr>
        <w:t xml:space="preserve">- наличия в администрации топливно-энергетического баланса;  </w:t>
      </w:r>
    </w:p>
    <w:p w:rsidR="00C546EB" w:rsidRPr="0061497C" w:rsidRDefault="00C546EB" w:rsidP="00C546EB">
      <w:pPr>
        <w:widowControl w:val="0"/>
        <w:ind w:firstLine="720"/>
        <w:rPr>
          <w:sz w:val="28"/>
          <w:szCs w:val="28"/>
        </w:rPr>
      </w:pPr>
      <w:r w:rsidRPr="0061497C">
        <w:rPr>
          <w:sz w:val="28"/>
          <w:szCs w:val="28"/>
        </w:rPr>
        <w:t xml:space="preserve">- наличия в администрации муниципальных  актов энергетических обследований;  </w:t>
      </w:r>
    </w:p>
    <w:p w:rsidR="00C546EB" w:rsidRPr="0061497C" w:rsidRDefault="00C546EB" w:rsidP="00C546EB">
      <w:pPr>
        <w:widowControl w:val="0"/>
        <w:ind w:firstLine="720"/>
        <w:rPr>
          <w:sz w:val="28"/>
          <w:szCs w:val="28"/>
        </w:rPr>
      </w:pPr>
      <w:r w:rsidRPr="0061497C">
        <w:rPr>
          <w:sz w:val="28"/>
          <w:szCs w:val="28"/>
        </w:rPr>
        <w:t xml:space="preserve">- наличия в администрации установленных нормативов и лимитов энергопотребления на уровне 95 процентов от общего количества подведомственных объектов; </w:t>
      </w:r>
    </w:p>
    <w:p w:rsidR="00C546EB" w:rsidRPr="0061497C" w:rsidRDefault="00C546EB" w:rsidP="00C546EB">
      <w:pPr>
        <w:widowControl w:val="0"/>
        <w:ind w:firstLine="720"/>
        <w:rPr>
          <w:sz w:val="28"/>
          <w:szCs w:val="28"/>
        </w:rPr>
      </w:pPr>
      <w:r w:rsidRPr="0061497C">
        <w:rPr>
          <w:sz w:val="28"/>
          <w:szCs w:val="28"/>
        </w:rPr>
        <w:t xml:space="preserve">- экономии энергоресурсов до 0,055 </w:t>
      </w:r>
      <w:proofErr w:type="spellStart"/>
      <w:r w:rsidRPr="0061497C">
        <w:rPr>
          <w:sz w:val="28"/>
          <w:szCs w:val="28"/>
        </w:rPr>
        <w:t>т.у.т</w:t>
      </w:r>
      <w:proofErr w:type="spellEnd"/>
      <w:r w:rsidRPr="0061497C">
        <w:rPr>
          <w:sz w:val="28"/>
          <w:szCs w:val="28"/>
        </w:rPr>
        <w:t xml:space="preserve">. ежегодно; </w:t>
      </w:r>
    </w:p>
    <w:p w:rsidR="00C546EB" w:rsidRPr="0061497C" w:rsidRDefault="00C546EB" w:rsidP="00C546EB">
      <w:pPr>
        <w:widowControl w:val="0"/>
        <w:ind w:firstLine="720"/>
        <w:rPr>
          <w:sz w:val="28"/>
          <w:szCs w:val="28"/>
        </w:rPr>
      </w:pPr>
      <w:r w:rsidRPr="0061497C">
        <w:rPr>
          <w:sz w:val="28"/>
          <w:szCs w:val="28"/>
        </w:rPr>
        <w:t xml:space="preserve">Реализация программных мероприятий даст дополнительные эффекты в виде: </w:t>
      </w:r>
    </w:p>
    <w:p w:rsidR="00C546EB" w:rsidRPr="0061497C" w:rsidRDefault="00C546EB" w:rsidP="00C546EB">
      <w:pPr>
        <w:widowControl w:val="0"/>
        <w:ind w:firstLine="720"/>
        <w:rPr>
          <w:sz w:val="28"/>
          <w:szCs w:val="28"/>
        </w:rPr>
      </w:pPr>
      <w:r w:rsidRPr="0061497C">
        <w:rPr>
          <w:sz w:val="28"/>
          <w:szCs w:val="28"/>
        </w:rPr>
        <w:t xml:space="preserve">- 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 </w:t>
      </w:r>
    </w:p>
    <w:p w:rsidR="00C546EB" w:rsidRPr="0061497C" w:rsidRDefault="00C546EB" w:rsidP="00C546EB">
      <w:pPr>
        <w:widowControl w:val="0"/>
        <w:ind w:firstLine="720"/>
        <w:rPr>
          <w:sz w:val="28"/>
          <w:szCs w:val="28"/>
        </w:rPr>
      </w:pPr>
      <w:r w:rsidRPr="0061497C">
        <w:rPr>
          <w:sz w:val="28"/>
          <w:szCs w:val="28"/>
        </w:rPr>
        <w:t xml:space="preserve">- снижения затрат на энергопотребление в результате реализации  энергосберегающих мероприятий; </w:t>
      </w:r>
    </w:p>
    <w:p w:rsidR="00C546EB" w:rsidRPr="0061497C" w:rsidRDefault="00C546EB" w:rsidP="00C546EB">
      <w:pPr>
        <w:widowControl w:val="0"/>
        <w:ind w:firstLine="720"/>
        <w:rPr>
          <w:sz w:val="28"/>
          <w:szCs w:val="28"/>
        </w:rPr>
      </w:pPr>
      <w:r w:rsidRPr="0061497C">
        <w:rPr>
          <w:sz w:val="28"/>
          <w:szCs w:val="28"/>
        </w:rPr>
        <w:t xml:space="preserve">- подготовки специалистов по внедрению и эксплуатации энергосберегающих систем и </w:t>
      </w:r>
      <w:proofErr w:type="spellStart"/>
      <w:r w:rsidRPr="0061497C">
        <w:rPr>
          <w:sz w:val="28"/>
          <w:szCs w:val="28"/>
        </w:rPr>
        <w:t>энергоэффективного</w:t>
      </w:r>
      <w:proofErr w:type="spellEnd"/>
      <w:r w:rsidRPr="0061497C">
        <w:rPr>
          <w:sz w:val="28"/>
          <w:szCs w:val="28"/>
        </w:rPr>
        <w:t xml:space="preserve"> оборудования.</w:t>
      </w:r>
    </w:p>
    <w:p w:rsidR="00C546EB" w:rsidRPr="0061497C" w:rsidRDefault="00C546EB" w:rsidP="00C546EB">
      <w:pPr>
        <w:widowControl w:val="0"/>
        <w:rPr>
          <w:color w:val="000000"/>
          <w:sz w:val="28"/>
          <w:szCs w:val="28"/>
        </w:rPr>
      </w:pPr>
    </w:p>
    <w:p w:rsidR="00C546EB" w:rsidRPr="0061497C" w:rsidRDefault="00C546EB" w:rsidP="00C546EB">
      <w:pPr>
        <w:widowControl w:val="0"/>
        <w:rPr>
          <w:color w:val="000000"/>
          <w:sz w:val="28"/>
          <w:szCs w:val="28"/>
        </w:rPr>
      </w:pPr>
    </w:p>
    <w:p w:rsidR="00C546EB" w:rsidRPr="0061497C" w:rsidRDefault="00C546EB" w:rsidP="00C546EB">
      <w:pPr>
        <w:widowControl w:val="0"/>
        <w:rPr>
          <w:color w:val="000000"/>
          <w:sz w:val="28"/>
          <w:szCs w:val="28"/>
        </w:rPr>
      </w:pPr>
    </w:p>
    <w:p w:rsidR="00C546EB" w:rsidRPr="0061497C" w:rsidRDefault="00C546EB" w:rsidP="00C546EB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546EB" w:rsidRPr="0061497C" w:rsidRDefault="00C546EB" w:rsidP="00C546EB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546EB" w:rsidRPr="0061497C" w:rsidRDefault="00C546EB" w:rsidP="00C546EB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546EB" w:rsidRPr="0061497C" w:rsidRDefault="00C546EB" w:rsidP="00C546EB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546EB" w:rsidRPr="0061497C" w:rsidRDefault="00C546EB" w:rsidP="00C546EB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546EB" w:rsidRPr="0061497C" w:rsidRDefault="00C546EB" w:rsidP="00C546EB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546EB" w:rsidRPr="0061497C" w:rsidRDefault="00C546EB" w:rsidP="00C546EB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546EB" w:rsidRPr="0061497C" w:rsidRDefault="00C546EB" w:rsidP="00C546EB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546EB" w:rsidRPr="0061497C" w:rsidRDefault="00C546EB" w:rsidP="00C546EB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6E408C" w:rsidRPr="0061497C" w:rsidRDefault="006E408C" w:rsidP="00C546EB">
      <w:pPr>
        <w:rPr>
          <w:sz w:val="28"/>
          <w:szCs w:val="28"/>
        </w:rPr>
      </w:pPr>
    </w:p>
    <w:sectPr w:rsidR="006E408C" w:rsidRPr="0061497C" w:rsidSect="0061497C">
      <w:headerReference w:type="even" r:id="rId25"/>
      <w:headerReference w:type="default" r:id="rId26"/>
      <w:headerReference w:type="first" r:id="rId27"/>
      <w:pgSz w:w="11906" w:h="16838"/>
      <w:pgMar w:top="1134" w:right="707" w:bottom="1134" w:left="1276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79" w:rsidRDefault="003D3179" w:rsidP="006419EA">
      <w:r>
        <w:separator/>
      </w:r>
    </w:p>
  </w:endnote>
  <w:endnote w:type="continuationSeparator" w:id="0">
    <w:p w:rsidR="003D3179" w:rsidRDefault="003D3179" w:rsidP="0064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79" w:rsidRDefault="003D3179" w:rsidP="006419EA">
      <w:r>
        <w:separator/>
      </w:r>
    </w:p>
  </w:footnote>
  <w:footnote w:type="continuationSeparator" w:id="0">
    <w:p w:rsidR="003D3179" w:rsidRDefault="003D3179" w:rsidP="00641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95" w:rsidRDefault="00A17B5B" w:rsidP="00AD6795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D679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D6795" w:rsidRDefault="00AD679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95" w:rsidRDefault="00AD6795" w:rsidP="00AD6795">
    <w:pPr>
      <w:pStyle w:val="ad"/>
      <w:framePr w:w="340" w:h="352" w:hRule="exact" w:wrap="around" w:vAnchor="text" w:hAnchor="page" w:x="6382" w:y="73"/>
      <w:rPr>
        <w:rStyle w:val="af1"/>
      </w:rPr>
    </w:pPr>
  </w:p>
  <w:p w:rsidR="00AD6795" w:rsidRDefault="00AD679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95" w:rsidRDefault="00AD6795">
    <w:pPr>
      <w:pStyle w:val="ad"/>
      <w:jc w:val="center"/>
    </w:pPr>
  </w:p>
  <w:p w:rsidR="00AD6795" w:rsidRDefault="00AD679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5011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E8F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A0A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625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B06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A8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CE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EED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8A9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2C86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3"/>
    <w:multiLevelType w:val="multilevel"/>
    <w:tmpl w:val="F11EACDA"/>
    <w:lvl w:ilvl="0">
      <w:start w:val="1"/>
      <w:numFmt w:val="decimal"/>
      <w:lvlText w:val="%1."/>
      <w:lvlJc w:val="left"/>
      <w:rPr>
        <w:rFonts w:eastAsia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C461328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C960E43"/>
    <w:multiLevelType w:val="hybridMultilevel"/>
    <w:tmpl w:val="BF604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3642D7"/>
    <w:multiLevelType w:val="hybridMultilevel"/>
    <w:tmpl w:val="E7D6BA2C"/>
    <w:lvl w:ilvl="0" w:tplc="D6C6ECEA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13914B8F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4AB0E69"/>
    <w:multiLevelType w:val="hybridMultilevel"/>
    <w:tmpl w:val="2626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D24EC7"/>
    <w:multiLevelType w:val="hybridMultilevel"/>
    <w:tmpl w:val="AC1A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56"/>
    <w:multiLevelType w:val="hybridMultilevel"/>
    <w:tmpl w:val="BC42A77E"/>
    <w:lvl w:ilvl="0" w:tplc="0CB28A0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216C6B88"/>
    <w:multiLevelType w:val="hybridMultilevel"/>
    <w:tmpl w:val="FA7A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A3E4B"/>
    <w:multiLevelType w:val="hybridMultilevel"/>
    <w:tmpl w:val="18640B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B940001"/>
    <w:multiLevelType w:val="multilevel"/>
    <w:tmpl w:val="966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C7247F5"/>
    <w:multiLevelType w:val="hybridMultilevel"/>
    <w:tmpl w:val="8F8ECB36"/>
    <w:lvl w:ilvl="0" w:tplc="889E8C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7E2006"/>
    <w:multiLevelType w:val="hybridMultilevel"/>
    <w:tmpl w:val="7146122A"/>
    <w:lvl w:ilvl="0" w:tplc="0CB28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29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E80900"/>
    <w:multiLevelType w:val="hybridMultilevel"/>
    <w:tmpl w:val="6E341FA0"/>
    <w:lvl w:ilvl="0" w:tplc="891C7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51A77BC"/>
    <w:multiLevelType w:val="hybridMultilevel"/>
    <w:tmpl w:val="611E3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391FB8"/>
    <w:multiLevelType w:val="hybridMultilevel"/>
    <w:tmpl w:val="117E9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5F62FAF"/>
    <w:multiLevelType w:val="hybridMultilevel"/>
    <w:tmpl w:val="00A0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85901"/>
    <w:multiLevelType w:val="hybridMultilevel"/>
    <w:tmpl w:val="98D46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CA1C26"/>
    <w:multiLevelType w:val="hybridMultilevel"/>
    <w:tmpl w:val="14A67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1F5F19"/>
    <w:multiLevelType w:val="hybridMultilevel"/>
    <w:tmpl w:val="C3F4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33A4B"/>
    <w:multiLevelType w:val="hybridMultilevel"/>
    <w:tmpl w:val="559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468D4"/>
    <w:multiLevelType w:val="hybridMultilevel"/>
    <w:tmpl w:val="BAAA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B1039B"/>
    <w:multiLevelType w:val="hybridMultilevel"/>
    <w:tmpl w:val="ECC2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E693B"/>
    <w:multiLevelType w:val="hybridMultilevel"/>
    <w:tmpl w:val="8696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72A39"/>
    <w:multiLevelType w:val="hybridMultilevel"/>
    <w:tmpl w:val="20C8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91F66"/>
    <w:multiLevelType w:val="hybridMultilevel"/>
    <w:tmpl w:val="70E0D356"/>
    <w:lvl w:ilvl="0" w:tplc="7F929E1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DC53A00"/>
    <w:multiLevelType w:val="hybridMultilevel"/>
    <w:tmpl w:val="61D22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072573"/>
    <w:multiLevelType w:val="hybridMultilevel"/>
    <w:tmpl w:val="CB3C3E16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0">
    <w:nsid w:val="7E613472"/>
    <w:multiLevelType w:val="hybridMultilevel"/>
    <w:tmpl w:val="7B72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8"/>
  </w:num>
  <w:num w:numId="3">
    <w:abstractNumId w:val="19"/>
  </w:num>
  <w:num w:numId="4">
    <w:abstractNumId w:val="3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10"/>
  </w:num>
  <w:num w:numId="9">
    <w:abstractNumId w:val="11"/>
  </w:num>
  <w:num w:numId="10">
    <w:abstractNumId w:val="15"/>
  </w:num>
  <w:num w:numId="11">
    <w:abstractNumId w:val="22"/>
  </w:num>
  <w:num w:numId="12">
    <w:abstractNumId w:val="20"/>
  </w:num>
  <w:num w:numId="13">
    <w:abstractNumId w:val="13"/>
  </w:num>
  <w:num w:numId="14">
    <w:abstractNumId w:val="29"/>
  </w:num>
  <w:num w:numId="15">
    <w:abstractNumId w:val="40"/>
  </w:num>
  <w:num w:numId="16">
    <w:abstractNumId w:val="25"/>
  </w:num>
  <w:num w:numId="17">
    <w:abstractNumId w:val="21"/>
  </w:num>
  <w:num w:numId="18">
    <w:abstractNumId w:val="14"/>
  </w:num>
  <w:num w:numId="19">
    <w:abstractNumId w:val="30"/>
  </w:num>
  <w:num w:numId="20">
    <w:abstractNumId w:val="31"/>
  </w:num>
  <w:num w:numId="21">
    <w:abstractNumId w:val="17"/>
  </w:num>
  <w:num w:numId="22">
    <w:abstractNumId w:val="36"/>
  </w:num>
  <w:num w:numId="23">
    <w:abstractNumId w:val="26"/>
  </w:num>
  <w:num w:numId="24">
    <w:abstractNumId w:val="27"/>
  </w:num>
  <w:num w:numId="25">
    <w:abstractNumId w:val="33"/>
  </w:num>
  <w:num w:numId="26">
    <w:abstractNumId w:val="12"/>
  </w:num>
  <w:num w:numId="27">
    <w:abstractNumId w:val="32"/>
  </w:num>
  <w:num w:numId="28">
    <w:abstractNumId w:val="1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8"/>
  </w:num>
  <w:num w:numId="40">
    <w:abstractNumId w:val="39"/>
  </w:num>
  <w:num w:numId="41">
    <w:abstractNumId w:val="34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17E"/>
    <w:rsid w:val="000369BA"/>
    <w:rsid w:val="000622AA"/>
    <w:rsid w:val="00077E9B"/>
    <w:rsid w:val="000E0A2D"/>
    <w:rsid w:val="001B463C"/>
    <w:rsid w:val="00233791"/>
    <w:rsid w:val="00253AC1"/>
    <w:rsid w:val="002745E0"/>
    <w:rsid w:val="002E487F"/>
    <w:rsid w:val="00335202"/>
    <w:rsid w:val="00347211"/>
    <w:rsid w:val="003D3179"/>
    <w:rsid w:val="00465BD9"/>
    <w:rsid w:val="00491A10"/>
    <w:rsid w:val="00491EA1"/>
    <w:rsid w:val="00493D22"/>
    <w:rsid w:val="00566137"/>
    <w:rsid w:val="00574B02"/>
    <w:rsid w:val="00581BE8"/>
    <w:rsid w:val="0061497C"/>
    <w:rsid w:val="0062717E"/>
    <w:rsid w:val="006419EA"/>
    <w:rsid w:val="00657631"/>
    <w:rsid w:val="00674B1A"/>
    <w:rsid w:val="006C1948"/>
    <w:rsid w:val="006E408C"/>
    <w:rsid w:val="006F0F08"/>
    <w:rsid w:val="0078248B"/>
    <w:rsid w:val="007A4937"/>
    <w:rsid w:val="00803F4D"/>
    <w:rsid w:val="00985173"/>
    <w:rsid w:val="009C12BE"/>
    <w:rsid w:val="00A07968"/>
    <w:rsid w:val="00A17B5B"/>
    <w:rsid w:val="00A81CBD"/>
    <w:rsid w:val="00A96BB8"/>
    <w:rsid w:val="00AD6795"/>
    <w:rsid w:val="00B018FF"/>
    <w:rsid w:val="00B37568"/>
    <w:rsid w:val="00C546EB"/>
    <w:rsid w:val="00CA7B0C"/>
    <w:rsid w:val="00D417D1"/>
    <w:rsid w:val="00DA1A74"/>
    <w:rsid w:val="00DA22B3"/>
    <w:rsid w:val="00DA7C91"/>
    <w:rsid w:val="00E14B10"/>
    <w:rsid w:val="00E551CA"/>
    <w:rsid w:val="00E63A2D"/>
    <w:rsid w:val="00EB45DC"/>
    <w:rsid w:val="00F2057A"/>
    <w:rsid w:val="00F303C7"/>
    <w:rsid w:val="00F75BC3"/>
    <w:rsid w:val="00F7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Для заголовков"/>
    <w:basedOn w:val="a0"/>
    <w:next w:val="a0"/>
    <w:link w:val="10"/>
    <w:qFormat/>
    <w:rsid w:val="00C546EB"/>
    <w:pPr>
      <w:keepNext/>
      <w:keepLines/>
      <w:spacing w:before="480" w:after="100" w:afterAutospacing="1" w:line="276" w:lineRule="auto"/>
      <w:jc w:val="center"/>
      <w:outlineLvl w:val="0"/>
    </w:pPr>
    <w:rPr>
      <w:rFonts w:eastAsia="Calibri"/>
      <w:b/>
      <w:bCs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C546EB"/>
    <w:pPr>
      <w:keepNext/>
      <w:keepLines/>
      <w:spacing w:before="200" w:line="276" w:lineRule="auto"/>
      <w:jc w:val="both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C546EB"/>
    <w:pPr>
      <w:keepNext/>
      <w:keepLines/>
      <w:spacing w:before="200" w:line="276" w:lineRule="auto"/>
      <w:jc w:val="both"/>
      <w:outlineLvl w:val="2"/>
    </w:pPr>
    <w:rPr>
      <w:rFonts w:ascii="Cambria" w:eastAsia="Calibri" w:hAnsi="Cambria"/>
      <w:b/>
      <w:bCs/>
      <w:color w:val="4F81BD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717E"/>
    <w:pPr>
      <w:ind w:left="720"/>
      <w:contextualSpacing/>
    </w:pPr>
  </w:style>
  <w:style w:type="paragraph" w:customStyle="1" w:styleId="Default">
    <w:name w:val="Default"/>
    <w:rsid w:val="00627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одержимое таблицы"/>
    <w:basedOn w:val="a0"/>
    <w:rsid w:val="0062717E"/>
    <w:pPr>
      <w:suppressLineNumbers/>
      <w:suppressAutoHyphens/>
    </w:pPr>
    <w:rPr>
      <w:lang w:eastAsia="ar-SA"/>
    </w:rPr>
  </w:style>
  <w:style w:type="paragraph" w:styleId="a6">
    <w:name w:val="Balloon Text"/>
    <w:basedOn w:val="a0"/>
    <w:link w:val="a7"/>
    <w:semiHidden/>
    <w:unhideWhenUsed/>
    <w:rsid w:val="00627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6271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37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Для заголовков Знак"/>
    <w:basedOn w:val="a1"/>
    <w:link w:val="1"/>
    <w:rsid w:val="00C546EB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1"/>
    <w:link w:val="2"/>
    <w:rsid w:val="00C546EB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C546EB"/>
    <w:rPr>
      <w:rFonts w:ascii="Cambria" w:eastAsia="Calibri" w:hAnsi="Cambria" w:cs="Times New Roman"/>
      <w:b/>
      <w:bCs/>
      <w:color w:val="4F81BD"/>
      <w:sz w:val="24"/>
    </w:rPr>
  </w:style>
  <w:style w:type="paragraph" w:customStyle="1" w:styleId="11">
    <w:name w:val="Абзац списка1"/>
    <w:aliases w:val="Ненумерованный список"/>
    <w:basedOn w:val="a0"/>
    <w:rsid w:val="00C546EB"/>
    <w:pPr>
      <w:spacing w:after="200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NoSpacingChar">
    <w:name w:val="No Spacing Char"/>
    <w:link w:val="12"/>
    <w:locked/>
    <w:rsid w:val="00C546EB"/>
    <w:rPr>
      <w:rFonts w:cs="Times New Roman"/>
    </w:rPr>
  </w:style>
  <w:style w:type="paragraph" w:customStyle="1" w:styleId="12">
    <w:name w:val="Без интервала1"/>
    <w:link w:val="NoSpacingChar"/>
    <w:rsid w:val="00C546EB"/>
    <w:pPr>
      <w:spacing w:after="0" w:line="240" w:lineRule="auto"/>
      <w:jc w:val="both"/>
    </w:pPr>
    <w:rPr>
      <w:rFonts w:cs="Times New Roman"/>
    </w:rPr>
  </w:style>
  <w:style w:type="paragraph" w:customStyle="1" w:styleId="consplusnormal">
    <w:name w:val="consplusnormal"/>
    <w:basedOn w:val="a0"/>
    <w:rsid w:val="00C546EB"/>
    <w:pPr>
      <w:spacing w:before="100" w:beforeAutospacing="1" w:after="100" w:afterAutospacing="1"/>
    </w:pPr>
    <w:rPr>
      <w:rFonts w:eastAsia="Calibri"/>
    </w:rPr>
  </w:style>
  <w:style w:type="character" w:styleId="a8">
    <w:name w:val="Hyperlink"/>
    <w:rsid w:val="00C546EB"/>
    <w:rPr>
      <w:rFonts w:cs="Times New Roman"/>
      <w:color w:val="0000FF"/>
      <w:u w:val="single"/>
    </w:rPr>
  </w:style>
  <w:style w:type="paragraph" w:styleId="a9">
    <w:name w:val="Subtitle"/>
    <w:basedOn w:val="a0"/>
    <w:next w:val="a0"/>
    <w:link w:val="aa"/>
    <w:qFormat/>
    <w:rsid w:val="00C546EB"/>
    <w:pPr>
      <w:numPr>
        <w:ilvl w:val="1"/>
      </w:numPr>
      <w:spacing w:after="200" w:line="276" w:lineRule="auto"/>
      <w:jc w:val="both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a">
    <w:name w:val="Подзаголовок Знак"/>
    <w:basedOn w:val="a1"/>
    <w:link w:val="a9"/>
    <w:rsid w:val="00C546EB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">
    <w:name w:val="Body text_"/>
    <w:link w:val="Bodytext1"/>
    <w:locked/>
    <w:rsid w:val="00C546E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0"/>
    <w:link w:val="Bodytext"/>
    <w:rsid w:val="00C546EB"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character" w:styleId="ab">
    <w:name w:val="Strong"/>
    <w:qFormat/>
    <w:rsid w:val="00C546EB"/>
    <w:rPr>
      <w:rFonts w:cs="Times New Roman"/>
      <w:b/>
      <w:bCs/>
    </w:rPr>
  </w:style>
  <w:style w:type="table" w:styleId="ac">
    <w:name w:val="Table Grid"/>
    <w:basedOn w:val="a2"/>
    <w:rsid w:val="00C546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rsid w:val="00C546EB"/>
    <w:pPr>
      <w:tabs>
        <w:tab w:val="center" w:pos="4677"/>
        <w:tab w:val="right" w:pos="9355"/>
      </w:tabs>
      <w:spacing w:after="200" w:line="276" w:lineRule="auto"/>
      <w:jc w:val="both"/>
    </w:pPr>
    <w:rPr>
      <w:rFonts w:eastAsia="Calibri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uiPriority w:val="99"/>
    <w:rsid w:val="00C546EB"/>
    <w:rPr>
      <w:rFonts w:ascii="Times New Roman" w:eastAsia="Calibri" w:hAnsi="Times New Roman" w:cs="Times New Roman"/>
      <w:sz w:val="24"/>
    </w:rPr>
  </w:style>
  <w:style w:type="paragraph" w:styleId="af">
    <w:name w:val="footer"/>
    <w:basedOn w:val="a0"/>
    <w:link w:val="af0"/>
    <w:uiPriority w:val="99"/>
    <w:rsid w:val="00C546EB"/>
    <w:pPr>
      <w:tabs>
        <w:tab w:val="center" w:pos="4677"/>
        <w:tab w:val="right" w:pos="9355"/>
      </w:tabs>
      <w:spacing w:after="200" w:line="276" w:lineRule="auto"/>
      <w:jc w:val="both"/>
    </w:pPr>
    <w:rPr>
      <w:rFonts w:eastAsia="Calibri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C546EB"/>
    <w:rPr>
      <w:rFonts w:ascii="Times New Roman" w:eastAsia="Calibri" w:hAnsi="Times New Roman" w:cs="Times New Roman"/>
      <w:sz w:val="24"/>
    </w:rPr>
  </w:style>
  <w:style w:type="character" w:styleId="af1">
    <w:name w:val="page number"/>
    <w:basedOn w:val="a1"/>
    <w:rsid w:val="00C546EB"/>
  </w:style>
  <w:style w:type="paragraph" w:customStyle="1" w:styleId="Style2">
    <w:name w:val="Style2"/>
    <w:basedOn w:val="a0"/>
    <w:rsid w:val="00C546E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C546EB"/>
    <w:pPr>
      <w:widowControl w:val="0"/>
      <w:autoSpaceDE w:val="0"/>
      <w:autoSpaceDN w:val="0"/>
      <w:adjustRightInd w:val="0"/>
      <w:spacing w:line="228" w:lineRule="exact"/>
    </w:pPr>
  </w:style>
  <w:style w:type="character" w:customStyle="1" w:styleId="FontStyle11">
    <w:name w:val="Font Style11"/>
    <w:rsid w:val="00C546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C546E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rsid w:val="00C546EB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7">
    <w:name w:val="Style7"/>
    <w:basedOn w:val="a0"/>
    <w:rsid w:val="00C546EB"/>
    <w:pPr>
      <w:widowControl w:val="0"/>
      <w:autoSpaceDE w:val="0"/>
      <w:autoSpaceDN w:val="0"/>
      <w:adjustRightInd w:val="0"/>
      <w:spacing w:line="418" w:lineRule="exact"/>
      <w:ind w:firstLine="710"/>
      <w:jc w:val="both"/>
    </w:pPr>
  </w:style>
  <w:style w:type="character" w:customStyle="1" w:styleId="FontStyle15">
    <w:name w:val="Font Style15"/>
    <w:rsid w:val="00C546EB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0"/>
    <w:link w:val="af3"/>
    <w:rsid w:val="00C546EB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1"/>
    <w:link w:val="af2"/>
    <w:rsid w:val="00C546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rsid w:val="00C546EB"/>
    <w:pPr>
      <w:ind w:firstLine="720"/>
      <w:jc w:val="both"/>
    </w:pPr>
    <w:rPr>
      <w:szCs w:val="20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C546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lock Text"/>
    <w:basedOn w:val="a0"/>
    <w:rsid w:val="00C546EB"/>
    <w:pPr>
      <w:ind w:left="360" w:right="5035"/>
      <w:jc w:val="both"/>
    </w:pPr>
  </w:style>
  <w:style w:type="paragraph" w:styleId="af7">
    <w:name w:val="No Spacing"/>
    <w:uiPriority w:val="1"/>
    <w:qFormat/>
    <w:rsid w:val="00C546E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8">
    <w:name w:val="Emphasis"/>
    <w:qFormat/>
    <w:rsid w:val="00C546EB"/>
    <w:rPr>
      <w:i/>
      <w:iCs/>
    </w:rPr>
  </w:style>
  <w:style w:type="paragraph" w:styleId="af9">
    <w:name w:val="Normal (Web)"/>
    <w:basedOn w:val="a0"/>
    <w:unhideWhenUsed/>
    <w:rsid w:val="00C546EB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utton2text13">
    <w:name w:val="button2__text13"/>
    <w:basedOn w:val="a1"/>
    <w:rsid w:val="00C546EB"/>
  </w:style>
  <w:style w:type="character" w:customStyle="1" w:styleId="byr2x6nbcyx-kfywtmlct">
    <w:name w:val="byr2x6nbcyx-kfywtmlct"/>
    <w:basedOn w:val="a1"/>
    <w:rsid w:val="00C546EB"/>
  </w:style>
  <w:style w:type="paragraph" w:customStyle="1" w:styleId="FR2">
    <w:name w:val="FR2"/>
    <w:rsid w:val="00AD6795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autoRedefine/>
    <w:rsid w:val="002E487F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S0">
    <w:name w:val="S_Обычный Знак"/>
    <w:basedOn w:val="a1"/>
    <w:link w:val="S"/>
    <w:rsid w:val="002E48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2">
    <w:name w:val="Основной текст (5)12"/>
    <w:basedOn w:val="a1"/>
    <w:rsid w:val="002E487F"/>
    <w:rPr>
      <w:rFonts w:ascii="Times New Roman" w:hAnsi="Times New Roman" w:cs="Times New Roman"/>
      <w:sz w:val="22"/>
      <w:szCs w:val="22"/>
      <w:u w:val="none"/>
    </w:rPr>
  </w:style>
  <w:style w:type="paragraph" w:customStyle="1" w:styleId="S1">
    <w:name w:val="S_Маркированный"/>
    <w:basedOn w:val="a"/>
    <w:link w:val="S2"/>
    <w:uiPriority w:val="99"/>
    <w:rsid w:val="002E487F"/>
    <w:pPr>
      <w:numPr>
        <w:numId w:val="0"/>
      </w:numPr>
      <w:tabs>
        <w:tab w:val="num" w:pos="360"/>
        <w:tab w:val="left" w:pos="900"/>
      </w:tabs>
      <w:spacing w:line="360" w:lineRule="auto"/>
      <w:ind w:firstLine="720"/>
      <w:contextualSpacing w:val="0"/>
      <w:jc w:val="both"/>
    </w:pPr>
    <w:rPr>
      <w:w w:val="109"/>
    </w:rPr>
  </w:style>
  <w:style w:type="character" w:customStyle="1" w:styleId="S2">
    <w:name w:val="S_Маркированный Знак2"/>
    <w:basedOn w:val="a1"/>
    <w:link w:val="S1"/>
    <w:uiPriority w:val="99"/>
    <w:rsid w:val="002E487F"/>
    <w:rPr>
      <w:rFonts w:ascii="Times New Roman" w:eastAsia="Times New Roman" w:hAnsi="Times New Roman" w:cs="Times New Roman"/>
      <w:w w:val="109"/>
      <w:sz w:val="24"/>
      <w:szCs w:val="24"/>
      <w:lang w:eastAsia="ru-RU"/>
    </w:rPr>
  </w:style>
  <w:style w:type="paragraph" w:customStyle="1" w:styleId="S3">
    <w:name w:val="S_Обычный жирный"/>
    <w:basedOn w:val="a0"/>
    <w:uiPriority w:val="99"/>
    <w:qFormat/>
    <w:rsid w:val="002E487F"/>
    <w:pPr>
      <w:ind w:firstLine="709"/>
      <w:jc w:val="both"/>
    </w:pPr>
    <w:rPr>
      <w:sz w:val="28"/>
    </w:rPr>
  </w:style>
  <w:style w:type="character" w:customStyle="1" w:styleId="s4">
    <w:name w:val="s4"/>
    <w:rsid w:val="002E487F"/>
  </w:style>
  <w:style w:type="paragraph" w:styleId="a">
    <w:name w:val="List Bullet"/>
    <w:basedOn w:val="a0"/>
    <w:uiPriority w:val="99"/>
    <w:semiHidden/>
    <w:unhideWhenUsed/>
    <w:rsid w:val="002E487F"/>
    <w:pPr>
      <w:numPr>
        <w:numId w:val="2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343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2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70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7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4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14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3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7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94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7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3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6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7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48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86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76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40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7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8343">
                  <w:marLeft w:val="0"/>
                  <w:marRight w:val="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911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4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9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7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78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2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30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3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92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22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7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4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8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74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63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83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0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55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8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4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6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10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7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55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5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2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7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4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7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93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9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8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4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9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21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6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9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9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78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9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2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6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67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6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8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87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4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98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2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6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6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7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62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77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45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4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78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7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yudzhet_mestnij/" TargetMode="External"/><Relationship Id="rId13" Type="http://schemas.openxmlformats.org/officeDocument/2006/relationships/hyperlink" Target="https://pandia.ru/text/category/normi_prava/" TargetMode="External"/><Relationship Id="rId18" Type="http://schemas.openxmlformats.org/officeDocument/2006/relationships/hyperlink" Target="https://pandia.ru/text/category/noyabrmz_2009_g_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zakoni_v_rossi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pravovie_akti/" TargetMode="External"/><Relationship Id="rId17" Type="http://schemas.openxmlformats.org/officeDocument/2006/relationships/hyperlink" Target="https://pandia.ru/text/category/mestnij_byudzhet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organi_upravleniya/" TargetMode="External"/><Relationship Id="rId20" Type="http://schemas.openxmlformats.org/officeDocument/2006/relationships/hyperlink" Target="https://pandia.ru/text/category/upravlenie_riskam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utepliteli/" TargetMode="External"/><Relationship Id="rId24" Type="http://schemas.openxmlformats.org/officeDocument/2006/relationships/hyperlink" Target="https://pandia.ru/text/category/otopitelmznie_siste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munitcipalmznaya_sobstvennostmz/" TargetMode="External"/><Relationship Id="rId23" Type="http://schemas.openxmlformats.org/officeDocument/2006/relationships/hyperlink" Target="https://pandia.ru/text/category/krovelmznie_material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andia.ru/text/category/kapitalmznij_remont/" TargetMode="External"/><Relationship Id="rId19" Type="http://schemas.openxmlformats.org/officeDocument/2006/relationships/hyperlink" Target="https://pandia.ru/text/category/tcelevie_pokazate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teployenergetika/" TargetMode="External"/><Relationship Id="rId14" Type="http://schemas.openxmlformats.org/officeDocument/2006/relationships/hyperlink" Target="https://pandia.ru/text/category/obtzekti_nedvizhimosti/" TargetMode="External"/><Relationship Id="rId22" Type="http://schemas.openxmlformats.org/officeDocument/2006/relationships/hyperlink" Target="https://pandia.ru/text/category/obsledovanie_zdanij/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31C0-73ED-404C-858B-1D86B5BD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ukra</dc:creator>
  <cp:lastModifiedBy>user</cp:lastModifiedBy>
  <cp:revision>2</cp:revision>
  <cp:lastPrinted>2024-04-24T09:30:00Z</cp:lastPrinted>
  <dcterms:created xsi:type="dcterms:W3CDTF">2024-04-24T09:31:00Z</dcterms:created>
  <dcterms:modified xsi:type="dcterms:W3CDTF">2024-04-24T09:31:00Z</dcterms:modified>
</cp:coreProperties>
</file>